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BC16AB" w14:textId="77777777" w:rsidR="00C92D3D" w:rsidRPr="00C92D3D" w:rsidRDefault="00C92D3D" w:rsidP="00C92D3D">
      <w:pPr>
        <w:pStyle w:val="30"/>
        <w:keepNext/>
        <w:keepLines/>
        <w:shd w:val="clear" w:color="auto" w:fill="auto"/>
        <w:spacing w:after="191" w:line="360" w:lineRule="auto"/>
        <w:jc w:val="center"/>
        <w:rPr>
          <w:b/>
          <w:sz w:val="28"/>
          <w:szCs w:val="28"/>
          <w:lang w:val="bg-BG"/>
        </w:rPr>
      </w:pPr>
      <w:bookmarkStart w:id="0" w:name="bookmark12"/>
      <w:r w:rsidRPr="00C92D3D">
        <w:rPr>
          <w:rStyle w:val="3"/>
          <w:b/>
          <w:color w:val="000000"/>
          <w:sz w:val="28"/>
          <w:szCs w:val="28"/>
          <w:lang w:val="bg-BG"/>
        </w:rPr>
        <w:t>СОФИЙСКИ УНИВЕРСИТЕТ „СВ.КЛИМЕНТ ОХРИДСКИ”</w:t>
      </w:r>
      <w:bookmarkEnd w:id="0"/>
    </w:p>
    <w:p w14:paraId="26BE59EA" w14:textId="77777777" w:rsidR="00C92D3D" w:rsidRPr="00C92D3D" w:rsidRDefault="00C92D3D" w:rsidP="00C92D3D">
      <w:pPr>
        <w:pStyle w:val="1"/>
        <w:shd w:val="clear" w:color="auto" w:fill="auto"/>
        <w:spacing w:after="0" w:line="360" w:lineRule="auto"/>
        <w:ind w:left="4200" w:firstLine="0"/>
        <w:jc w:val="left"/>
        <w:rPr>
          <w:b/>
          <w:sz w:val="28"/>
          <w:szCs w:val="28"/>
          <w:lang w:val="bg-BG"/>
        </w:rPr>
      </w:pPr>
      <w:r w:rsidRPr="00C92D3D">
        <w:rPr>
          <w:rStyle w:val="10"/>
          <w:b/>
          <w:color w:val="000000"/>
          <w:sz w:val="28"/>
          <w:szCs w:val="28"/>
          <w:lang w:val="bg-BG"/>
        </w:rPr>
        <w:t>РЕЦЕНЗИЯ</w:t>
      </w:r>
    </w:p>
    <w:p w14:paraId="722F7CDD" w14:textId="26814FB6" w:rsidR="00C92D3D" w:rsidRPr="00C92D3D" w:rsidRDefault="00C92D3D" w:rsidP="00C92D3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D3D">
        <w:rPr>
          <w:rStyle w:val="10"/>
          <w:b/>
          <w:color w:val="000000"/>
          <w:sz w:val="28"/>
          <w:szCs w:val="28"/>
        </w:rPr>
        <w:t xml:space="preserve">на представените трудове за участие в конкурс за заемане на академичната длъжност ДОЦЕНТ, обявен от СУ „Св. Климент Охридски” в </w:t>
      </w:r>
      <w:r w:rsidRPr="00C92D3D">
        <w:rPr>
          <w:rFonts w:ascii="Times New Roman" w:hAnsi="Times New Roman" w:cs="Times New Roman"/>
          <w:b/>
          <w:sz w:val="28"/>
          <w:szCs w:val="28"/>
        </w:rPr>
        <w:t xml:space="preserve"> ПН 2.2 История и археология (Нова българска история (1878-1944))  - Въоръжена съпротива в България , по научната специалност </w:t>
      </w:r>
      <w:r w:rsidR="00AC2B24">
        <w:rPr>
          <w:rFonts w:ascii="Times New Roman" w:hAnsi="Times New Roman" w:cs="Times New Roman"/>
          <w:b/>
          <w:sz w:val="28"/>
          <w:szCs w:val="28"/>
        </w:rPr>
        <w:t>Нова българска история</w:t>
      </w:r>
      <w:r w:rsidRPr="00C92D3D">
        <w:rPr>
          <w:rFonts w:ascii="Times New Roman" w:hAnsi="Times New Roman" w:cs="Times New Roman"/>
          <w:b/>
          <w:sz w:val="28"/>
          <w:szCs w:val="28"/>
        </w:rPr>
        <w:t xml:space="preserve"> (1878-1944) обнародван в "Държавен вестник", бр. 96 от 19 ноември 2021 г.</w:t>
      </w:r>
      <w:r w:rsidRPr="006B07EB">
        <w:rPr>
          <w:b/>
          <w:i/>
        </w:rPr>
        <w:t xml:space="preserve"> </w:t>
      </w:r>
    </w:p>
    <w:p w14:paraId="22D62219" w14:textId="77777777" w:rsidR="00C92D3D" w:rsidRPr="00C92D3D" w:rsidRDefault="00C92D3D" w:rsidP="00C92D3D">
      <w:pPr>
        <w:pStyle w:val="1"/>
        <w:shd w:val="clear" w:color="auto" w:fill="auto"/>
        <w:spacing w:after="0" w:line="360" w:lineRule="auto"/>
        <w:ind w:firstLine="0"/>
        <w:jc w:val="left"/>
        <w:rPr>
          <w:sz w:val="28"/>
          <w:szCs w:val="28"/>
          <w:lang w:val="bg-BG"/>
        </w:rPr>
      </w:pPr>
      <w:r w:rsidRPr="00C92D3D">
        <w:rPr>
          <w:rStyle w:val="10"/>
          <w:color w:val="000000"/>
          <w:sz w:val="28"/>
          <w:szCs w:val="28"/>
          <w:lang w:val="bg-BG"/>
        </w:rPr>
        <w:t xml:space="preserve">Рецензент: професор, доктор на историческите науки Милко Ст. </w:t>
      </w:r>
      <w:proofErr w:type="spellStart"/>
      <w:r w:rsidRPr="00C92D3D">
        <w:rPr>
          <w:rStyle w:val="10"/>
          <w:color w:val="000000"/>
          <w:sz w:val="28"/>
          <w:szCs w:val="28"/>
          <w:lang w:val="bg-BG"/>
        </w:rPr>
        <w:t>Палангурски</w:t>
      </w:r>
      <w:proofErr w:type="spellEnd"/>
    </w:p>
    <w:p w14:paraId="0BE6DDA5" w14:textId="77777777" w:rsidR="00C92D3D" w:rsidRPr="00C92D3D" w:rsidRDefault="00C92D3D" w:rsidP="00C92D3D">
      <w:pPr>
        <w:pStyle w:val="1"/>
        <w:shd w:val="clear" w:color="auto" w:fill="auto"/>
        <w:spacing w:after="0" w:line="360" w:lineRule="auto"/>
        <w:ind w:firstLine="720"/>
        <w:jc w:val="left"/>
        <w:rPr>
          <w:sz w:val="28"/>
          <w:szCs w:val="28"/>
          <w:lang w:val="bg-BG"/>
        </w:rPr>
      </w:pPr>
      <w:r w:rsidRPr="00C92D3D">
        <w:rPr>
          <w:rStyle w:val="10"/>
          <w:color w:val="000000"/>
          <w:sz w:val="28"/>
          <w:szCs w:val="28"/>
          <w:lang w:val="bg-BG"/>
        </w:rPr>
        <w:t xml:space="preserve">Кандидат </w:t>
      </w:r>
      <w:proofErr w:type="spellStart"/>
      <w:r w:rsidRPr="00C92D3D">
        <w:rPr>
          <w:rStyle w:val="10"/>
          <w:color w:val="000000"/>
          <w:sz w:val="28"/>
          <w:szCs w:val="28"/>
          <w:lang w:val="bg-BG"/>
        </w:rPr>
        <w:t>гл.ас</w:t>
      </w:r>
      <w:proofErr w:type="spellEnd"/>
      <w:r w:rsidRPr="00C92D3D">
        <w:rPr>
          <w:rStyle w:val="10"/>
          <w:color w:val="000000"/>
          <w:sz w:val="28"/>
          <w:szCs w:val="28"/>
          <w:lang w:val="bg-BG"/>
        </w:rPr>
        <w:t xml:space="preserve">. д-р Владимир Георгиев Станев </w:t>
      </w:r>
    </w:p>
    <w:p w14:paraId="32D1BE23" w14:textId="77777777" w:rsidR="00C92D3D" w:rsidRPr="006B07EB" w:rsidRDefault="00C92D3D" w:rsidP="00C92D3D">
      <w:pPr>
        <w:pStyle w:val="1"/>
        <w:shd w:val="clear" w:color="auto" w:fill="auto"/>
        <w:spacing w:after="0" w:line="360" w:lineRule="auto"/>
        <w:ind w:firstLine="720"/>
        <w:jc w:val="left"/>
        <w:rPr>
          <w:b/>
          <w:i/>
          <w:sz w:val="28"/>
          <w:szCs w:val="28"/>
          <w:lang w:val="bg-BG"/>
        </w:rPr>
      </w:pPr>
    </w:p>
    <w:p w14:paraId="33780B39" w14:textId="77777777" w:rsidR="00C92D3D" w:rsidRPr="00C92D3D" w:rsidRDefault="00C92D3D" w:rsidP="00C92D3D">
      <w:pPr>
        <w:pStyle w:val="320"/>
        <w:keepNext/>
        <w:keepLines/>
        <w:numPr>
          <w:ilvl w:val="0"/>
          <w:numId w:val="1"/>
        </w:numPr>
        <w:shd w:val="clear" w:color="auto" w:fill="auto"/>
        <w:spacing w:line="360" w:lineRule="auto"/>
        <w:rPr>
          <w:rStyle w:val="32"/>
          <w:b/>
          <w:iCs/>
          <w:sz w:val="28"/>
          <w:szCs w:val="28"/>
          <w:lang w:val="bg-BG"/>
        </w:rPr>
      </w:pPr>
      <w:bookmarkStart w:id="1" w:name="bookmark13"/>
      <w:r w:rsidRPr="00C92D3D">
        <w:rPr>
          <w:rStyle w:val="32"/>
          <w:color w:val="000000"/>
          <w:sz w:val="28"/>
          <w:szCs w:val="28"/>
          <w:lang w:val="bg-BG"/>
        </w:rPr>
        <w:t xml:space="preserve"> </w:t>
      </w:r>
      <w:r w:rsidRPr="00C92D3D">
        <w:rPr>
          <w:rStyle w:val="32"/>
          <w:b/>
          <w:color w:val="000000"/>
          <w:sz w:val="28"/>
          <w:szCs w:val="28"/>
          <w:lang w:val="bg-BG"/>
        </w:rPr>
        <w:t>Кратки биографични данни за кандидата</w:t>
      </w:r>
      <w:bookmarkEnd w:id="1"/>
    </w:p>
    <w:p w14:paraId="5CAEA893" w14:textId="52032E52" w:rsidR="00C92D3D" w:rsidRPr="00C92D3D" w:rsidRDefault="00C92D3D" w:rsidP="00C92D3D">
      <w:pPr>
        <w:pStyle w:val="CVNormal"/>
        <w:spacing w:line="360" w:lineRule="auto"/>
        <w:ind w:left="0" w:firstLine="708"/>
        <w:jc w:val="both"/>
        <w:rPr>
          <w:rStyle w:val="32"/>
          <w:rFonts w:ascii="Arial Narrow" w:hAnsi="Arial Narrow"/>
          <w:i w:val="0"/>
          <w:iCs w:val="0"/>
          <w:sz w:val="20"/>
          <w:szCs w:val="20"/>
          <w:shd w:val="clear" w:color="auto" w:fill="auto"/>
          <w:lang w:val="bg-BG"/>
        </w:rPr>
      </w:pPr>
      <w:r w:rsidRPr="00C92D3D">
        <w:rPr>
          <w:rFonts w:ascii="Times New Roman" w:hAnsi="Times New Roman"/>
          <w:sz w:val="28"/>
          <w:szCs w:val="28"/>
          <w:lang w:val="bg-BG"/>
        </w:rPr>
        <w:t>Участникът в конкурса е роден през 19</w:t>
      </w:r>
      <w:r w:rsidR="00F86B8F" w:rsidRPr="00AC2B24">
        <w:rPr>
          <w:rFonts w:ascii="Times New Roman" w:hAnsi="Times New Roman"/>
          <w:sz w:val="28"/>
          <w:szCs w:val="28"/>
          <w:lang w:val="bg-BG"/>
        </w:rPr>
        <w:t>7</w:t>
      </w:r>
      <w:r w:rsidR="00987159">
        <w:rPr>
          <w:rFonts w:ascii="Times New Roman" w:hAnsi="Times New Roman"/>
          <w:sz w:val="28"/>
          <w:szCs w:val="28"/>
          <w:lang w:val="bg-BG"/>
        </w:rPr>
        <w:t>2</w:t>
      </w:r>
      <w:r w:rsidRPr="00C92D3D">
        <w:rPr>
          <w:rFonts w:ascii="Times New Roman" w:hAnsi="Times New Roman"/>
          <w:sz w:val="28"/>
          <w:szCs w:val="28"/>
          <w:lang w:val="bg-BG"/>
        </w:rPr>
        <w:t xml:space="preserve"> г. е завършил  магистърска степен по История и Археология пред 1997 г. в  </w:t>
      </w:r>
      <w:r w:rsidRPr="00C92D3D">
        <w:rPr>
          <w:rStyle w:val="10"/>
          <w:color w:val="000000"/>
          <w:sz w:val="28"/>
          <w:szCs w:val="28"/>
          <w:lang w:val="bg-BG"/>
        </w:rPr>
        <w:t>СУ „Св. Климент Охридски”</w:t>
      </w:r>
      <w:r w:rsidRPr="00C92D3D">
        <w:rPr>
          <w:rFonts w:ascii="Times New Roman" w:hAnsi="Times New Roman"/>
          <w:sz w:val="28"/>
          <w:szCs w:val="28"/>
          <w:lang w:val="bg-BG"/>
        </w:rPr>
        <w:t xml:space="preserve">. През 2003 г. защитава докторска дисертация по </w:t>
      </w:r>
      <w:r w:rsidR="00D33E2A"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C92D3D">
        <w:rPr>
          <w:rFonts w:ascii="Times New Roman" w:hAnsi="Times New Roman"/>
          <w:sz w:val="28"/>
          <w:szCs w:val="28"/>
          <w:lang w:val="bg-BG"/>
        </w:rPr>
        <w:t xml:space="preserve">история  с тема: „Междусъюзническият военен контрол </w:t>
      </w:r>
      <w:r w:rsidRPr="00C92D3D">
        <w:rPr>
          <w:rFonts w:ascii="Times New Roman" w:hAnsi="Times New Roman"/>
          <w:sz w:val="28"/>
          <w:szCs w:val="28"/>
          <w:shd w:val="clear" w:color="auto" w:fill="FFFFFF"/>
          <w:lang w:val="bg-BG"/>
        </w:rPr>
        <w:t xml:space="preserve"> в България 1920-1927</w:t>
      </w:r>
      <w:r w:rsidRPr="00C92D3D">
        <w:rPr>
          <w:rFonts w:ascii="Times New Roman" w:hAnsi="Times New Roman"/>
          <w:sz w:val="28"/>
          <w:szCs w:val="28"/>
          <w:lang w:val="bg-BG"/>
        </w:rPr>
        <w:t xml:space="preserve">”.   От 2001 г. е хоноруван асистент, старши и главен асистент  като преподавател по   </w:t>
      </w:r>
      <w:r w:rsidR="00987159">
        <w:rPr>
          <w:rFonts w:ascii="Times New Roman" w:hAnsi="Times New Roman"/>
          <w:sz w:val="28"/>
          <w:szCs w:val="28"/>
          <w:lang w:val="bg-BG"/>
        </w:rPr>
        <w:t>И</w:t>
      </w:r>
      <w:r w:rsidRPr="00C92D3D">
        <w:rPr>
          <w:rFonts w:ascii="Times New Roman" w:hAnsi="Times New Roman"/>
          <w:sz w:val="28"/>
          <w:szCs w:val="28"/>
          <w:lang w:val="bg-BG"/>
        </w:rPr>
        <w:t xml:space="preserve">стория на България в Историческия факултет на  СУ </w:t>
      </w:r>
      <w:r w:rsidRPr="00C92D3D">
        <w:rPr>
          <w:rStyle w:val="10"/>
          <w:color w:val="000000"/>
          <w:sz w:val="28"/>
          <w:szCs w:val="28"/>
          <w:lang w:val="bg-BG"/>
        </w:rPr>
        <w:t>„Св. Климент Охридски”</w:t>
      </w:r>
      <w:r w:rsidRPr="00C92D3D">
        <w:rPr>
          <w:rFonts w:ascii="Times New Roman" w:hAnsi="Times New Roman"/>
          <w:sz w:val="28"/>
          <w:szCs w:val="28"/>
          <w:lang w:val="bg-BG"/>
        </w:rPr>
        <w:t xml:space="preserve">.  </w:t>
      </w:r>
      <w:bookmarkStart w:id="2" w:name="bookmark14"/>
      <w:r w:rsidRPr="00C92D3D">
        <w:rPr>
          <w:rFonts w:ascii="Times New Roman" w:hAnsi="Times New Roman"/>
          <w:sz w:val="28"/>
          <w:szCs w:val="28"/>
          <w:lang w:val="bg-BG"/>
        </w:rPr>
        <w:t xml:space="preserve"> </w:t>
      </w:r>
    </w:p>
    <w:p w14:paraId="61F96F56" w14:textId="15BC071C" w:rsidR="00C92D3D" w:rsidRPr="00C2059B" w:rsidRDefault="00C92D3D" w:rsidP="00F25AD3">
      <w:pPr>
        <w:pStyle w:val="CVNormal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  <w:lang w:val="bg-BG"/>
        </w:rPr>
      </w:pPr>
      <w:r w:rsidRPr="006B07EB">
        <w:rPr>
          <w:rStyle w:val="32"/>
          <w:color w:val="000000"/>
          <w:sz w:val="28"/>
          <w:szCs w:val="28"/>
          <w:lang w:val="bg-BG"/>
        </w:rPr>
        <w:t xml:space="preserve"> </w:t>
      </w:r>
      <w:r w:rsidRPr="00C92D3D">
        <w:rPr>
          <w:rStyle w:val="32"/>
          <w:b/>
          <w:i w:val="0"/>
          <w:color w:val="000000"/>
          <w:sz w:val="28"/>
          <w:szCs w:val="28"/>
          <w:lang w:val="bg-BG"/>
        </w:rPr>
        <w:t>Характеристика на научната и научно-приложната продукция на кандидата</w:t>
      </w:r>
      <w:bookmarkEnd w:id="2"/>
      <w:r>
        <w:rPr>
          <w:rStyle w:val="32"/>
          <w:b/>
          <w:i w:val="0"/>
          <w:color w:val="000000"/>
          <w:sz w:val="28"/>
          <w:szCs w:val="28"/>
          <w:lang w:val="bg-BG"/>
        </w:rPr>
        <w:t xml:space="preserve">. </w:t>
      </w:r>
      <w:r w:rsidRPr="006B07EB">
        <w:rPr>
          <w:rFonts w:ascii="Times New Roman" w:hAnsi="Times New Roman"/>
          <w:sz w:val="28"/>
          <w:szCs w:val="28"/>
          <w:lang w:val="bg-BG"/>
        </w:rPr>
        <w:t>От представените в списъка на кандидата публикации приемам за рецензиране представената монография, публикуваната книга на базата на защитен дисертационен труд</w:t>
      </w:r>
      <w:r>
        <w:rPr>
          <w:rFonts w:ascii="Times New Roman" w:hAnsi="Times New Roman"/>
          <w:sz w:val="28"/>
          <w:szCs w:val="28"/>
          <w:lang w:val="bg-BG"/>
        </w:rPr>
        <w:t xml:space="preserve">, публикуваните </w:t>
      </w:r>
      <w:r w:rsidRPr="006B07EB">
        <w:rPr>
          <w:rFonts w:ascii="Times New Roman" w:hAnsi="Times New Roman"/>
          <w:sz w:val="28"/>
          <w:szCs w:val="28"/>
          <w:lang w:val="bg-BG"/>
        </w:rPr>
        <w:t>стати</w:t>
      </w:r>
      <w:r w:rsidR="00D31F0B">
        <w:rPr>
          <w:rFonts w:ascii="Times New Roman" w:hAnsi="Times New Roman"/>
          <w:sz w:val="28"/>
          <w:szCs w:val="28"/>
          <w:lang w:val="bg-BG"/>
        </w:rPr>
        <w:t xml:space="preserve">и, студии </w:t>
      </w:r>
      <w:bookmarkStart w:id="3" w:name="_GoBack"/>
      <w:bookmarkEnd w:id="3"/>
      <w:r w:rsidRPr="006B07EB">
        <w:rPr>
          <w:rFonts w:ascii="Times New Roman" w:hAnsi="Times New Roman"/>
          <w:sz w:val="28"/>
          <w:szCs w:val="28"/>
          <w:lang w:val="bg-BG"/>
        </w:rPr>
        <w:t xml:space="preserve">и доклади, публикувани в </w:t>
      </w:r>
      <w:proofErr w:type="spellStart"/>
      <w:r w:rsidRPr="006B07EB">
        <w:rPr>
          <w:rFonts w:ascii="Times New Roman" w:hAnsi="Times New Roman"/>
          <w:sz w:val="28"/>
          <w:szCs w:val="28"/>
          <w:lang w:val="bg-BG"/>
        </w:rPr>
        <w:t>нереферирани</w:t>
      </w:r>
      <w:proofErr w:type="spellEnd"/>
      <w:r w:rsidRPr="006B07EB">
        <w:rPr>
          <w:rFonts w:ascii="Times New Roman" w:hAnsi="Times New Roman"/>
          <w:sz w:val="28"/>
          <w:szCs w:val="28"/>
          <w:lang w:val="bg-BG"/>
        </w:rPr>
        <w:t xml:space="preserve"> списания с научно рецензиране или публикувани в редактирани колективни томове, </w:t>
      </w:r>
      <w:proofErr w:type="spellStart"/>
      <w:r w:rsidR="00C2059B" w:rsidRPr="00C2059B">
        <w:rPr>
          <w:rFonts w:ascii="Times New Roman" w:hAnsi="Times New Roman"/>
          <w:sz w:val="28"/>
          <w:szCs w:val="28"/>
          <w:lang w:val="bg-BG"/>
        </w:rPr>
        <w:t>публкуваното</w:t>
      </w:r>
      <w:proofErr w:type="spellEnd"/>
      <w:r w:rsidR="00C2059B" w:rsidRPr="00C2059B">
        <w:rPr>
          <w:rFonts w:ascii="Times New Roman" w:hAnsi="Times New Roman"/>
          <w:sz w:val="28"/>
          <w:szCs w:val="28"/>
          <w:lang w:val="bg-BG"/>
        </w:rPr>
        <w:t xml:space="preserve"> учебно пособие.</w:t>
      </w:r>
      <w:r w:rsidR="00C2059B">
        <w:rPr>
          <w:rFonts w:ascii="Times New Roman" w:hAnsi="Times New Roman"/>
          <w:sz w:val="28"/>
          <w:szCs w:val="28"/>
          <w:lang w:val="bg-BG"/>
        </w:rPr>
        <w:t xml:space="preserve"> От подадените документи е видно, че авторът има и много други </w:t>
      </w:r>
      <w:r w:rsidR="00C2059B">
        <w:rPr>
          <w:rFonts w:ascii="Times New Roman" w:hAnsi="Times New Roman"/>
          <w:sz w:val="28"/>
          <w:szCs w:val="28"/>
          <w:lang w:val="bg-BG"/>
        </w:rPr>
        <w:lastRenderedPageBreak/>
        <w:t>научни трудове, но те остават вън от вниманието на настоящата рецензия, но трябва да се подчертае, че те са неотменима част от наложения профил на изследовател на участника в конкурса.</w:t>
      </w:r>
    </w:p>
    <w:p w14:paraId="05CEAD8D" w14:textId="77777777" w:rsidR="00D33E2A" w:rsidRPr="00D33E2A" w:rsidRDefault="00D33E2A" w:rsidP="00D33E2A">
      <w:pPr>
        <w:pStyle w:val="CVNormal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  <w:lang w:val="bg-BG"/>
        </w:rPr>
      </w:pPr>
      <w:r w:rsidRPr="00D33E2A">
        <w:rPr>
          <w:rFonts w:ascii="Times New Roman" w:hAnsi="Times New Roman"/>
          <w:sz w:val="28"/>
          <w:szCs w:val="28"/>
          <w:lang w:val="bg-BG"/>
        </w:rPr>
        <w:t xml:space="preserve">Съобразно изискванията на ЗВО кандидатът има следните </w:t>
      </w:r>
      <w:proofErr w:type="spellStart"/>
      <w:r w:rsidRPr="00D33E2A">
        <w:rPr>
          <w:rFonts w:ascii="Times New Roman" w:hAnsi="Times New Roman"/>
          <w:sz w:val="28"/>
          <w:szCs w:val="28"/>
          <w:lang w:val="bg-BG"/>
        </w:rPr>
        <w:t>наукометрични</w:t>
      </w:r>
      <w:proofErr w:type="spellEnd"/>
      <w:r w:rsidRPr="00D33E2A">
        <w:rPr>
          <w:rFonts w:ascii="Times New Roman" w:hAnsi="Times New Roman"/>
          <w:sz w:val="28"/>
          <w:szCs w:val="28"/>
          <w:lang w:val="bg-BG"/>
        </w:rPr>
        <w:t xml:space="preserve"> показатели:</w:t>
      </w:r>
    </w:p>
    <w:p w14:paraId="64E4B963" w14:textId="49E48F15" w:rsidR="00D33E2A" w:rsidRDefault="00D33E2A" w:rsidP="00D33E2A">
      <w:pPr>
        <w:pStyle w:val="CVNormal"/>
        <w:spacing w:line="360" w:lineRule="auto"/>
        <w:ind w:firstLine="595"/>
        <w:jc w:val="both"/>
        <w:rPr>
          <w:rFonts w:ascii="Times New Roman" w:hAnsi="Times New Roman"/>
          <w:b/>
          <w:sz w:val="28"/>
          <w:lang w:val="bg-BG"/>
        </w:rPr>
      </w:pPr>
      <w:r w:rsidRPr="006B07EB">
        <w:rPr>
          <w:rFonts w:ascii="Times New Roman" w:hAnsi="Times New Roman"/>
          <w:b/>
          <w:sz w:val="28"/>
          <w:lang w:val="bg-BG"/>
        </w:rPr>
        <w:t>ГРУПА А. Дисертационен труд за присъждане на образователна и научна степен "доктор" – 50 точни.</w:t>
      </w:r>
    </w:p>
    <w:p w14:paraId="644BA2E3" w14:textId="77777777" w:rsidR="00C2059B" w:rsidRPr="00F853E4" w:rsidRDefault="00C2059B" w:rsidP="00C2059B">
      <w:pPr>
        <w:pStyle w:val="CVNormal"/>
        <w:spacing w:line="360" w:lineRule="auto"/>
        <w:ind w:firstLine="595"/>
        <w:jc w:val="both"/>
        <w:rPr>
          <w:rFonts w:ascii="Times New Roman" w:hAnsi="Times New Roman"/>
          <w:b/>
          <w:noProof/>
          <w:sz w:val="28"/>
          <w:szCs w:val="28"/>
          <w:lang w:val="bg-BG"/>
        </w:rPr>
      </w:pPr>
      <w:r w:rsidRPr="00F853E4">
        <w:rPr>
          <w:rFonts w:ascii="Times New Roman" w:hAnsi="Times New Roman"/>
          <w:b/>
          <w:noProof/>
          <w:sz w:val="28"/>
          <w:szCs w:val="28"/>
          <w:lang w:val="bg-BG"/>
        </w:rPr>
        <w:t xml:space="preserve">ГРУПА Б. Публикувана монография, която   е представена като основен хабилитационен труд - </w:t>
      </w:r>
      <w:r w:rsidRPr="00F86B8F">
        <w:rPr>
          <w:rFonts w:ascii="Times New Roman" w:hAnsi="Times New Roman"/>
          <w:b/>
          <w:noProof/>
          <w:sz w:val="28"/>
          <w:szCs w:val="28"/>
          <w:lang w:val="bg-BG"/>
        </w:rPr>
        <w:t>ШУМЪТ ОТ ДЕБРИ И БАЛКАНИ. ПАРТИЗАНИТЕ В БЪЛГАРИЯ (1941 – 1944). София</w:t>
      </w:r>
      <w:r w:rsidRPr="00F86B8F">
        <w:rPr>
          <w:rFonts w:ascii="Times New Roman" w:hAnsi="Times New Roman"/>
          <w:noProof/>
          <w:sz w:val="28"/>
          <w:szCs w:val="28"/>
          <w:lang w:val="bg-BG"/>
        </w:rPr>
        <w:t xml:space="preserve">, Университетско издателство „Св. Климент Охридски“, 2022, </w:t>
      </w:r>
      <w:r w:rsidRPr="00F853E4">
        <w:rPr>
          <w:rFonts w:ascii="Times New Roman" w:hAnsi="Times New Roman"/>
          <w:noProof/>
          <w:sz w:val="28"/>
          <w:szCs w:val="28"/>
        </w:rPr>
        <w:t>ISBN</w:t>
      </w:r>
      <w:r w:rsidRPr="00F86B8F">
        <w:rPr>
          <w:rFonts w:ascii="Times New Roman" w:hAnsi="Times New Roman"/>
          <w:noProof/>
          <w:sz w:val="28"/>
          <w:szCs w:val="28"/>
          <w:lang w:val="bg-BG"/>
        </w:rPr>
        <w:t xml:space="preserve"> 978-954-07-5337- 9, </w:t>
      </w:r>
      <w:r w:rsidRPr="00F853E4">
        <w:rPr>
          <w:rFonts w:ascii="Times New Roman" w:hAnsi="Times New Roman"/>
          <w:noProof/>
          <w:sz w:val="28"/>
          <w:szCs w:val="28"/>
        </w:rPr>
        <w:t>e</w:t>
      </w:r>
      <w:r w:rsidRPr="00F86B8F">
        <w:rPr>
          <w:rFonts w:ascii="Times New Roman" w:hAnsi="Times New Roman"/>
          <w:noProof/>
          <w:sz w:val="28"/>
          <w:szCs w:val="28"/>
          <w:lang w:val="bg-BG"/>
        </w:rPr>
        <w:t>-</w:t>
      </w:r>
      <w:r w:rsidRPr="00F853E4">
        <w:rPr>
          <w:rFonts w:ascii="Times New Roman" w:hAnsi="Times New Roman"/>
          <w:noProof/>
          <w:sz w:val="28"/>
          <w:szCs w:val="28"/>
        </w:rPr>
        <w:t>ISBN</w:t>
      </w:r>
      <w:r w:rsidRPr="00F86B8F">
        <w:rPr>
          <w:rFonts w:ascii="Times New Roman" w:hAnsi="Times New Roman"/>
          <w:noProof/>
          <w:sz w:val="28"/>
          <w:szCs w:val="28"/>
          <w:lang w:val="bg-BG"/>
        </w:rPr>
        <w:t xml:space="preserve"> 978-954-07-5338-6 1. </w:t>
      </w:r>
      <w:r w:rsidRPr="00F853E4">
        <w:rPr>
          <w:rFonts w:ascii="Times New Roman" w:hAnsi="Times New Roman"/>
          <w:b/>
          <w:noProof/>
          <w:color w:val="000000"/>
          <w:sz w:val="28"/>
          <w:szCs w:val="28"/>
          <w:shd w:val="clear" w:color="auto" w:fill="FFFFFF"/>
          <w:lang w:val="bg-BG"/>
        </w:rPr>
        <w:t>– 100  точки</w:t>
      </w:r>
    </w:p>
    <w:p w14:paraId="003D930E" w14:textId="77777777" w:rsidR="00C2059B" w:rsidRDefault="00C2059B" w:rsidP="00C2059B">
      <w:pPr>
        <w:pStyle w:val="CVNormal"/>
        <w:spacing w:line="36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bg-BG"/>
        </w:rPr>
      </w:pPr>
      <w:r w:rsidRPr="00C2059B">
        <w:rPr>
          <w:rFonts w:ascii="Times New Roman" w:hAnsi="Times New Roman"/>
          <w:color w:val="000000"/>
          <w:sz w:val="28"/>
          <w:szCs w:val="28"/>
          <w:shd w:val="clear" w:color="auto" w:fill="FFFFFF"/>
          <w:lang w:val="bg-BG"/>
        </w:rPr>
        <w:t>Монографията е опит да се направи опит за пълно изследване на всички аспекти на един процес в родната история, който предопределя развитието на страната във втората половина на ХХ век и спомага за определяне на геостратегическо направление на националното развитие. Авторът си поставя за цел да анализира характеристиките на всички партизани в страната, като акцентира на структурата и организацията на движението, неговата идеологическа насоченост и опит за сформиране на приемлива периодизация на движението в регионален аспект и всичко това като се покажат характеристиките на управляващия  режим и международните връзки на въоръжената съпротива.</w:t>
      </w:r>
      <w:r w:rsidRPr="00C2059B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bg-BG"/>
        </w:rPr>
        <w:t xml:space="preserve"> </w:t>
      </w:r>
      <w:r w:rsidRPr="00C2059B">
        <w:rPr>
          <w:rFonts w:ascii="Times New Roman" w:hAnsi="Times New Roman"/>
          <w:color w:val="000000"/>
          <w:sz w:val="28"/>
          <w:szCs w:val="28"/>
          <w:shd w:val="clear" w:color="auto" w:fill="FFFFFF"/>
          <w:lang w:val="bg-BG"/>
        </w:rPr>
        <w:t xml:space="preserve"> </w:t>
      </w:r>
    </w:p>
    <w:p w14:paraId="44B4D8BF" w14:textId="55B237E6" w:rsidR="00C2059B" w:rsidRPr="00C2059B" w:rsidRDefault="00C2059B" w:rsidP="00C2059B">
      <w:pPr>
        <w:pStyle w:val="CVNormal"/>
        <w:spacing w:line="36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bg-BG"/>
        </w:rPr>
      </w:pPr>
      <w:r w:rsidRPr="00C2059B">
        <w:rPr>
          <w:rFonts w:ascii="Times New Roman" w:hAnsi="Times New Roman"/>
          <w:color w:val="000000"/>
          <w:sz w:val="28"/>
          <w:szCs w:val="28"/>
          <w:shd w:val="clear" w:color="auto" w:fill="FFFFFF"/>
          <w:lang w:val="bg-BG"/>
        </w:rPr>
        <w:t xml:space="preserve">Друга задача, която си поставя автора е да разреши окончателно вечно политизирания спор за броя и жетвите на партизаните, отговорностите на самите ръководства на отрядите за човешките загубите и покаже, кои тези на историографията не отговарят на истината и са основно мотивирани политически. Несъмнено важна задача е изследването на механизмите на </w:t>
      </w:r>
      <w:r w:rsidRPr="00C2059B">
        <w:rPr>
          <w:rFonts w:ascii="Times New Roman" w:hAnsi="Times New Roman"/>
          <w:color w:val="000000"/>
          <w:sz w:val="28"/>
          <w:szCs w:val="28"/>
          <w:shd w:val="clear" w:color="auto" w:fill="FFFFFF"/>
          <w:lang w:val="bg-BG"/>
        </w:rPr>
        <w:lastRenderedPageBreak/>
        <w:t xml:space="preserve">пропагандната машина след 9 септември за налагането на един съвършено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bg-BG"/>
        </w:rPr>
        <w:t>едностранчив</w:t>
      </w:r>
      <w:r w:rsidRPr="00C2059B">
        <w:rPr>
          <w:rFonts w:ascii="Times New Roman" w:hAnsi="Times New Roman"/>
          <w:color w:val="000000"/>
          <w:sz w:val="28"/>
          <w:szCs w:val="28"/>
          <w:shd w:val="clear" w:color="auto" w:fill="FFFFFF"/>
          <w:lang w:val="bg-BG"/>
        </w:rPr>
        <w:t xml:space="preserve"> образ на партизаните в общественото пространство.</w:t>
      </w:r>
    </w:p>
    <w:p w14:paraId="68EC0202" w14:textId="58125F5F" w:rsidR="00C2059B" w:rsidRPr="00C2059B" w:rsidRDefault="00C2059B" w:rsidP="00C2059B">
      <w:pPr>
        <w:pStyle w:val="CVNormal"/>
        <w:spacing w:line="360" w:lineRule="auto"/>
        <w:ind w:left="0" w:firstLine="708"/>
        <w:jc w:val="both"/>
        <w:rPr>
          <w:rFonts w:ascii="Times New Roman" w:hAnsi="Times New Roman"/>
          <w:noProof/>
          <w:sz w:val="28"/>
          <w:szCs w:val="28"/>
          <w:lang w:val="bg-BG"/>
        </w:rPr>
      </w:pPr>
      <w:r w:rsidRPr="00C2059B">
        <w:rPr>
          <w:rFonts w:ascii="Times New Roman" w:hAnsi="Times New Roman"/>
          <w:noProof/>
          <w:sz w:val="28"/>
          <w:szCs w:val="28"/>
          <w:lang w:val="bg-BG"/>
        </w:rPr>
        <w:t>Веднага искам да кажа, че направеното в посока на разрешаването на постовнаните задачи е изключително адекватно  и отговаря на  модерните историографски подходи. Не мога да не подчертая, че историографската осведоменост на автора стига до ниво персонални биографии на всеки докоснал се до това движение, а анализът на литературата, спомените и всякакъв друг вид пропагандна материали, архивни фондове и сериозни изследвания е дълбоко професионален.</w:t>
      </w:r>
    </w:p>
    <w:p w14:paraId="4115F2C6" w14:textId="26A7A023" w:rsidR="00C2059B" w:rsidRPr="00C2059B" w:rsidRDefault="00C2059B" w:rsidP="00C2059B">
      <w:pPr>
        <w:pStyle w:val="CVNormal"/>
        <w:spacing w:line="360" w:lineRule="auto"/>
        <w:ind w:left="0" w:firstLine="708"/>
        <w:jc w:val="both"/>
        <w:rPr>
          <w:rFonts w:ascii="Times New Roman" w:hAnsi="Times New Roman"/>
          <w:noProof/>
          <w:sz w:val="28"/>
          <w:szCs w:val="28"/>
          <w:lang w:val="bg-BG"/>
        </w:rPr>
      </w:pPr>
      <w:r w:rsidRPr="00C2059B">
        <w:rPr>
          <w:rFonts w:ascii="Times New Roman" w:hAnsi="Times New Roman"/>
          <w:noProof/>
          <w:sz w:val="28"/>
          <w:szCs w:val="28"/>
          <w:lang w:val="bg-BG"/>
        </w:rPr>
        <w:t>Дълбоко аргументирана е тезата, че партизанското движение   се развива, пулсира, укрепва, затихва и ускорява своето присъствие съобразно събитията на Източния фронт.  То се появява, инсперира, ръководи и съответно развива благодарение на съветската външна политика и докато събитията на  фронта са не само географски далечни, а и политически неизвестви, това движение е повече подслон за засдтрашените от арест комунистически дейци. Датова и изводът, че движентието не отговаря на класическите определения за партизанска дейност.</w:t>
      </w:r>
    </w:p>
    <w:p w14:paraId="020F6CED" w14:textId="4110B8AA" w:rsidR="00C2059B" w:rsidRPr="00C2059B" w:rsidRDefault="00C2059B" w:rsidP="00C2059B">
      <w:pPr>
        <w:pStyle w:val="CVNormal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  <w:lang w:val="bg-BG"/>
        </w:rPr>
      </w:pPr>
      <w:r w:rsidRPr="00C2059B">
        <w:rPr>
          <w:rFonts w:ascii="Times New Roman" w:hAnsi="Times New Roman"/>
          <w:sz w:val="28"/>
          <w:szCs w:val="28"/>
          <w:lang w:val="bg-BG"/>
        </w:rPr>
        <w:t>Логични са изводите, за разширяването на партизанското движение след лятото на 1943 г. след началото на държавно-политическата криза започнала със смъртта на цар Борис III. Трудно може да се оспорят изводите за ненавременното масовизиране на   движението, внасяне на чужд партизански опит в българските условия, вземането на желанието за действителност, несъобразяване с основните параметри на партизанската война и т.н. Размахът следва държавната криза и напредъкът на Червената армия, но както точно е отбелязано, властта има сила да го контролира и партизанските сили на много места не могат да вземат участие дори в заемането на властта на 9 септември.</w:t>
      </w:r>
    </w:p>
    <w:p w14:paraId="24D26F28" w14:textId="447D8D5D" w:rsidR="00C2059B" w:rsidRDefault="00C2059B" w:rsidP="00C2059B">
      <w:pPr>
        <w:pStyle w:val="CVNormal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  <w:lang w:val="bg-BG"/>
        </w:rPr>
      </w:pPr>
      <w:r w:rsidRPr="00C2059B">
        <w:rPr>
          <w:rFonts w:ascii="Times New Roman" w:hAnsi="Times New Roman"/>
          <w:sz w:val="28"/>
          <w:szCs w:val="28"/>
          <w:lang w:val="bg-BG"/>
        </w:rPr>
        <w:lastRenderedPageBreak/>
        <w:t xml:space="preserve">Анализът на наложените   пропагандни оценки  за „борба против фашизма“, впоследствие ясно показва, че в родния българския случай става въпрос за политическа и геостратегическа дейност за овладяване на страната от СССР и легитимиране на режима чак до края на тоталитарната система. </w:t>
      </w:r>
    </w:p>
    <w:p w14:paraId="1FA4F7B0" w14:textId="43D6EA90" w:rsidR="00A37250" w:rsidRDefault="00A37250" w:rsidP="00C2059B">
      <w:pPr>
        <w:pStyle w:val="CVNormal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Трябва да подчертая, че партизанското движение е разгледано  върху отлично реконструкция на политическата система и държавна политика на страната, така че текстът има много приносни моменти в политическата история на Царството. </w:t>
      </w:r>
    </w:p>
    <w:p w14:paraId="26F17686" w14:textId="0A2B6620" w:rsidR="00705A3B" w:rsidRPr="00C2059B" w:rsidRDefault="00705A3B" w:rsidP="00C2059B">
      <w:pPr>
        <w:pStyle w:val="CVNormal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Изложението има практически енциклопедически характер, което обаче създава и основния му проблем – и той не е в обема му, а предоверяване в известна степен на документите</w:t>
      </w:r>
      <w:r w:rsidR="008D13A0">
        <w:rPr>
          <w:rFonts w:ascii="Times New Roman" w:hAnsi="Times New Roman"/>
          <w:sz w:val="28"/>
          <w:szCs w:val="28"/>
          <w:lang w:val="bg-BG"/>
        </w:rPr>
        <w:t>, като авторът оставя изводите направени в тях за валидни.</w:t>
      </w:r>
    </w:p>
    <w:p w14:paraId="6051FE9B" w14:textId="2933EB93" w:rsidR="00D33E2A" w:rsidRPr="00C2059B" w:rsidRDefault="00705A3B" w:rsidP="00D33E2A">
      <w:pPr>
        <w:pStyle w:val="CVNormal"/>
        <w:spacing w:line="360" w:lineRule="auto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</w:t>
      </w:r>
    </w:p>
    <w:p w14:paraId="4C6778CB" w14:textId="1D24EF99" w:rsidR="00D33E2A" w:rsidRPr="00D33E2A" w:rsidRDefault="00D33E2A" w:rsidP="00D33E2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D33E2A">
        <w:rPr>
          <w:rFonts w:ascii="Times New Roman" w:hAnsi="Times New Roman"/>
          <w:b/>
          <w:sz w:val="28"/>
        </w:rPr>
        <w:t xml:space="preserve">ГРУПА Г. </w:t>
      </w:r>
      <w:r w:rsidRPr="00D33E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Публикувана книга на базата на защитен дисертационен труд за присъждане на научна степен "доктор на науките"  </w:t>
      </w:r>
      <w:r w:rsidRPr="00D33E2A">
        <w:rPr>
          <w:rFonts w:ascii="Times New Roman" w:hAnsi="Times New Roman" w:cs="Times New Roman"/>
          <w:b/>
          <w:sz w:val="28"/>
        </w:rPr>
        <w:t>Междусъюзническият военен контрол в България (1920–1927). София, Университетско издателство „Св. Климент Охридски“, 2018. ISBN:978-954-07- 4524-4</w:t>
      </w:r>
      <w:r w:rsidRPr="00D33E2A">
        <w:rPr>
          <w:rFonts w:ascii="Times New Roman" w:hAnsi="Times New Roman" w:cs="Times New Roman"/>
          <w:sz w:val="28"/>
        </w:rPr>
        <w:t xml:space="preserve"> - </w:t>
      </w:r>
      <w:r w:rsidRPr="00D33E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75 точки.</w:t>
      </w:r>
    </w:p>
    <w:p w14:paraId="3891D498" w14:textId="77744D38" w:rsidR="00D33E2A" w:rsidRDefault="00D33E2A" w:rsidP="00D33E2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045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Книгата е написана на основата на защитената докторска дисертация и проследява</w:t>
      </w:r>
      <w:r w:rsidRPr="0092045F">
        <w:rPr>
          <w:rFonts w:ascii="Times New Roman" w:hAnsi="Times New Roman" w:cs="Times New Roman"/>
          <w:sz w:val="28"/>
        </w:rPr>
        <w:t xml:space="preserve">  военните ограничения, наложени на България вследствие </w:t>
      </w:r>
      <w:r w:rsidR="0092045F" w:rsidRPr="0092045F">
        <w:rPr>
          <w:rFonts w:ascii="Times New Roman" w:hAnsi="Times New Roman" w:cs="Times New Roman"/>
          <w:sz w:val="28"/>
        </w:rPr>
        <w:t>д</w:t>
      </w:r>
      <w:r w:rsidRPr="0092045F">
        <w:rPr>
          <w:rFonts w:ascii="Times New Roman" w:hAnsi="Times New Roman" w:cs="Times New Roman"/>
          <w:sz w:val="28"/>
        </w:rPr>
        <w:t>о</w:t>
      </w:r>
      <w:r w:rsidR="0092045F" w:rsidRPr="0092045F">
        <w:rPr>
          <w:rFonts w:ascii="Times New Roman" w:hAnsi="Times New Roman" w:cs="Times New Roman"/>
          <w:sz w:val="28"/>
        </w:rPr>
        <w:t>г</w:t>
      </w:r>
      <w:r w:rsidRPr="0092045F">
        <w:rPr>
          <w:rFonts w:ascii="Times New Roman" w:hAnsi="Times New Roman" w:cs="Times New Roman"/>
          <w:sz w:val="28"/>
        </w:rPr>
        <w:t xml:space="preserve">оворът за мир от  1919 година. Описана е </w:t>
      </w:r>
      <w:r w:rsidR="0092045F" w:rsidRPr="0092045F">
        <w:rPr>
          <w:rFonts w:ascii="Times New Roman" w:hAnsi="Times New Roman" w:cs="Times New Roman"/>
          <w:sz w:val="28"/>
        </w:rPr>
        <w:t xml:space="preserve">детайлно </w:t>
      </w:r>
      <w:r w:rsidRPr="0092045F">
        <w:rPr>
          <w:rFonts w:ascii="Times New Roman" w:hAnsi="Times New Roman" w:cs="Times New Roman"/>
          <w:sz w:val="28"/>
        </w:rPr>
        <w:t xml:space="preserve">дейността на съглашенските органи   настанени в страната за контрол върху изпълнението на военните клаузи на договора. </w:t>
      </w:r>
      <w:r w:rsidRPr="0092045F">
        <w:rPr>
          <w:rFonts w:ascii="Times New Roman" w:hAnsi="Times New Roman" w:cs="Times New Roman"/>
          <w:sz w:val="28"/>
          <w:szCs w:val="28"/>
        </w:rPr>
        <w:t xml:space="preserve">Съществен научен  принос   е направения сравнително-правен анализ  </w:t>
      </w:r>
      <w:r w:rsidRPr="0092045F">
        <w:rPr>
          <w:rFonts w:ascii="Times New Roman" w:hAnsi="Times New Roman" w:cs="Times New Roman"/>
          <w:sz w:val="28"/>
        </w:rPr>
        <w:t xml:space="preserve"> на всички аспекти на тяхната дейност – взаимоотношения с държавната и местната вла</w:t>
      </w:r>
      <w:r w:rsidR="0092045F" w:rsidRPr="0092045F">
        <w:rPr>
          <w:rFonts w:ascii="Times New Roman" w:hAnsi="Times New Roman" w:cs="Times New Roman"/>
          <w:sz w:val="28"/>
        </w:rPr>
        <w:t>ст</w:t>
      </w:r>
      <w:r w:rsidRPr="0092045F">
        <w:rPr>
          <w:rFonts w:ascii="Times New Roman" w:hAnsi="Times New Roman" w:cs="Times New Roman"/>
          <w:sz w:val="28"/>
        </w:rPr>
        <w:t>, обществото и показва продължителният период, който отнема на контролните органи за да наложат постановките на договора и противодействието на българските органи</w:t>
      </w:r>
      <w:r w:rsidR="0092045F" w:rsidRPr="0092045F">
        <w:rPr>
          <w:rFonts w:ascii="Times New Roman" w:hAnsi="Times New Roman" w:cs="Times New Roman"/>
          <w:sz w:val="28"/>
        </w:rPr>
        <w:t xml:space="preserve">. Не са </w:t>
      </w:r>
      <w:r w:rsidR="0092045F" w:rsidRPr="0092045F">
        <w:rPr>
          <w:rFonts w:ascii="Times New Roman" w:hAnsi="Times New Roman" w:cs="Times New Roman"/>
          <w:sz w:val="28"/>
        </w:rPr>
        <w:lastRenderedPageBreak/>
        <w:t>спестени и</w:t>
      </w:r>
      <w:r w:rsidRPr="0092045F">
        <w:rPr>
          <w:rFonts w:ascii="Times New Roman" w:hAnsi="Times New Roman" w:cs="Times New Roman"/>
          <w:sz w:val="28"/>
        </w:rPr>
        <w:t xml:space="preserve"> геостратегическите интереси в позицията на Великите сили</w:t>
      </w:r>
      <w:r w:rsidR="0092045F" w:rsidRPr="0092045F">
        <w:rPr>
          <w:rFonts w:ascii="Times New Roman" w:hAnsi="Times New Roman" w:cs="Times New Roman"/>
          <w:sz w:val="28"/>
        </w:rPr>
        <w:t>. Текстът</w:t>
      </w:r>
      <w:r w:rsidRPr="0092045F">
        <w:rPr>
          <w:rFonts w:ascii="Times New Roman" w:hAnsi="Times New Roman" w:cs="Times New Roman"/>
          <w:sz w:val="28"/>
        </w:rPr>
        <w:t xml:space="preserve"> е написан</w:t>
      </w:r>
      <w:r w:rsidR="0092045F" w:rsidRPr="0092045F">
        <w:rPr>
          <w:rFonts w:ascii="Times New Roman" w:hAnsi="Times New Roman" w:cs="Times New Roman"/>
          <w:sz w:val="28"/>
        </w:rPr>
        <w:t xml:space="preserve"> </w:t>
      </w:r>
      <w:r w:rsidRPr="0092045F">
        <w:rPr>
          <w:rFonts w:ascii="Times New Roman" w:hAnsi="Times New Roman" w:cs="Times New Roman"/>
          <w:sz w:val="28"/>
        </w:rPr>
        <w:t xml:space="preserve"> на базата на използван за първи път архивен материал и са първата голяма заявка на Владимир Станев като </w:t>
      </w:r>
      <w:r w:rsidR="0092045F" w:rsidRPr="0092045F">
        <w:rPr>
          <w:rFonts w:ascii="Times New Roman" w:hAnsi="Times New Roman" w:cs="Times New Roman"/>
          <w:sz w:val="28"/>
        </w:rPr>
        <w:t xml:space="preserve">сериозен </w:t>
      </w:r>
      <w:r w:rsidRPr="0092045F">
        <w:rPr>
          <w:rFonts w:ascii="Times New Roman" w:hAnsi="Times New Roman" w:cs="Times New Roman"/>
          <w:sz w:val="28"/>
        </w:rPr>
        <w:t>изследовател</w:t>
      </w:r>
      <w:r w:rsidRPr="0092045F">
        <w:rPr>
          <w:rFonts w:ascii="Times New Roman" w:hAnsi="Times New Roman" w:cs="Times New Roman"/>
          <w:sz w:val="28"/>
          <w:szCs w:val="28"/>
        </w:rPr>
        <w:t xml:space="preserve">.   </w:t>
      </w:r>
    </w:p>
    <w:p w14:paraId="48D9815B" w14:textId="77777777" w:rsidR="00426DE6" w:rsidRDefault="00426DE6" w:rsidP="00426DE6">
      <w:pPr>
        <w:tabs>
          <w:tab w:val="left" w:pos="567"/>
        </w:tabs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iCs/>
          <w:sz w:val="28"/>
          <w:szCs w:val="23"/>
        </w:rPr>
      </w:pPr>
      <w:r>
        <w:rPr>
          <w:rFonts w:ascii="Times New Roman" w:hAnsi="Times New Roman" w:cs="Times New Roman"/>
          <w:b/>
          <w:bCs/>
          <w:iCs/>
          <w:sz w:val="28"/>
          <w:szCs w:val="23"/>
        </w:rPr>
        <w:tab/>
      </w:r>
    </w:p>
    <w:p w14:paraId="378425A5" w14:textId="5B444D15" w:rsidR="00426DE6" w:rsidRPr="006B07EB" w:rsidRDefault="00426DE6" w:rsidP="00426DE6">
      <w:pPr>
        <w:tabs>
          <w:tab w:val="left" w:pos="567"/>
        </w:tabs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iCs/>
          <w:sz w:val="28"/>
          <w:szCs w:val="23"/>
        </w:rPr>
      </w:pPr>
      <w:r>
        <w:rPr>
          <w:rFonts w:ascii="Times New Roman" w:hAnsi="Times New Roman" w:cs="Times New Roman"/>
          <w:b/>
          <w:bCs/>
          <w:iCs/>
          <w:sz w:val="28"/>
          <w:szCs w:val="23"/>
        </w:rPr>
        <w:tab/>
      </w:r>
      <w:r w:rsidRPr="006B07EB">
        <w:rPr>
          <w:rFonts w:ascii="Times New Roman" w:hAnsi="Times New Roman" w:cs="Times New Roman"/>
          <w:b/>
          <w:bCs/>
          <w:iCs/>
          <w:sz w:val="28"/>
          <w:szCs w:val="23"/>
        </w:rPr>
        <w:t xml:space="preserve">Статии и доклади, публикувани в </w:t>
      </w:r>
      <w:proofErr w:type="spellStart"/>
      <w:r w:rsidRPr="006B07EB">
        <w:rPr>
          <w:rFonts w:ascii="Times New Roman" w:hAnsi="Times New Roman" w:cs="Times New Roman"/>
          <w:b/>
          <w:bCs/>
          <w:iCs/>
          <w:sz w:val="28"/>
          <w:szCs w:val="23"/>
        </w:rPr>
        <w:t>нереферирани</w:t>
      </w:r>
      <w:proofErr w:type="spellEnd"/>
      <w:r w:rsidRPr="006B07EB">
        <w:rPr>
          <w:rFonts w:ascii="Times New Roman" w:hAnsi="Times New Roman" w:cs="Times New Roman"/>
          <w:b/>
          <w:bCs/>
          <w:iCs/>
          <w:sz w:val="28"/>
          <w:szCs w:val="23"/>
        </w:rPr>
        <w:t xml:space="preserve"> списания с научно рецензиране или публикувани в редактирани колективни томове – 85 точки. </w:t>
      </w:r>
    </w:p>
    <w:p w14:paraId="2C0BC9E9" w14:textId="77777777" w:rsidR="00426DE6" w:rsidRDefault="00426DE6" w:rsidP="00426DE6">
      <w:pPr>
        <w:tabs>
          <w:tab w:val="left" w:pos="567"/>
        </w:tabs>
        <w:spacing w:after="0" w:line="360" w:lineRule="auto"/>
        <w:ind w:firstLine="284"/>
        <w:jc w:val="both"/>
        <w:rPr>
          <w:rFonts w:ascii="Times New Roman" w:hAnsi="Times New Roman" w:cs="Times New Roman"/>
          <w:bCs/>
          <w:iCs/>
          <w:sz w:val="28"/>
          <w:szCs w:val="23"/>
        </w:rPr>
      </w:pPr>
      <w:r w:rsidRPr="006B07EB">
        <w:rPr>
          <w:rFonts w:ascii="Times New Roman" w:hAnsi="Times New Roman" w:cs="Times New Roman"/>
          <w:b/>
          <w:bCs/>
          <w:iCs/>
          <w:sz w:val="40"/>
          <w:szCs w:val="23"/>
        </w:rPr>
        <w:tab/>
      </w:r>
      <w:r>
        <w:rPr>
          <w:rFonts w:ascii="Times New Roman" w:hAnsi="Times New Roman" w:cs="Times New Roman"/>
          <w:b/>
          <w:bCs/>
          <w:iCs/>
          <w:sz w:val="40"/>
          <w:szCs w:val="23"/>
        </w:rPr>
        <w:tab/>
      </w:r>
      <w:r w:rsidRPr="00426DE6">
        <w:rPr>
          <w:rFonts w:ascii="Times New Roman" w:hAnsi="Times New Roman" w:cs="Times New Roman"/>
          <w:bCs/>
          <w:iCs/>
          <w:sz w:val="28"/>
          <w:szCs w:val="23"/>
        </w:rPr>
        <w:t xml:space="preserve">Част от статиите са посветени на два интересни елемента от историята на революционната организация в Македония. Единият е т. нар. „тъмна страна“, както сполучливо се определя дейността на организацията  за налагането на регулации в живота на обикновения човек и изграждането на паралелни държавни структури като революционна  правосъдна система.  Статията показва, защо всяка революционна организация достига до изкривяването и пренебрегване на човешките права, финансова корупция и дори въвеждането на мерки диктуващи морала, като текста очертава ясно необходимостта от нова дискусия, която да постави този проблем във всички възможни посоки на историографското  дирене. Подобна дискусия предполага и статията /в </w:t>
      </w:r>
      <w:proofErr w:type="spellStart"/>
      <w:r w:rsidRPr="00426DE6">
        <w:rPr>
          <w:rFonts w:ascii="Times New Roman" w:hAnsi="Times New Roman" w:cs="Times New Roman"/>
          <w:bCs/>
          <w:iCs/>
          <w:sz w:val="28"/>
          <w:szCs w:val="23"/>
        </w:rPr>
        <w:t>съавт</w:t>
      </w:r>
      <w:proofErr w:type="spellEnd"/>
      <w:r w:rsidRPr="00426DE6">
        <w:rPr>
          <w:rFonts w:ascii="Times New Roman" w:hAnsi="Times New Roman" w:cs="Times New Roman"/>
          <w:bCs/>
          <w:iCs/>
          <w:sz w:val="28"/>
          <w:szCs w:val="23"/>
        </w:rPr>
        <w:t>./, която поставя въпроса защо след преврата на 19 май 1934 г. организацията не е забранена веднага от военните власти и предлагането на комплексен подход към  това събитие, като причините се търсят както във вътрешно, така и във външно политически план.</w:t>
      </w:r>
    </w:p>
    <w:p w14:paraId="49C70015" w14:textId="67E5DBBD" w:rsidR="00426DE6" w:rsidRPr="00426DE6" w:rsidRDefault="00426DE6" w:rsidP="00426DE6">
      <w:pPr>
        <w:tabs>
          <w:tab w:val="left" w:pos="567"/>
        </w:tabs>
        <w:spacing w:after="0" w:line="360" w:lineRule="auto"/>
        <w:ind w:firstLine="284"/>
        <w:jc w:val="both"/>
        <w:rPr>
          <w:rFonts w:ascii="Times New Roman" w:hAnsi="Times New Roman" w:cs="Times New Roman"/>
          <w:bCs/>
          <w:iCs/>
          <w:sz w:val="28"/>
          <w:szCs w:val="23"/>
        </w:rPr>
      </w:pPr>
      <w:r w:rsidRPr="00426DE6">
        <w:rPr>
          <w:rFonts w:ascii="Times New Roman" w:hAnsi="Times New Roman" w:cs="Times New Roman"/>
          <w:bCs/>
          <w:iCs/>
          <w:sz w:val="28"/>
          <w:szCs w:val="23"/>
        </w:rPr>
        <w:tab/>
      </w:r>
      <w:r w:rsidRPr="00426DE6">
        <w:rPr>
          <w:rFonts w:ascii="Times New Roman" w:hAnsi="Times New Roman" w:cs="Times New Roman"/>
          <w:bCs/>
          <w:iCs/>
          <w:sz w:val="28"/>
          <w:szCs w:val="23"/>
        </w:rPr>
        <w:tab/>
        <w:t xml:space="preserve">Две статии /в </w:t>
      </w:r>
      <w:proofErr w:type="spellStart"/>
      <w:r w:rsidRPr="00426DE6">
        <w:rPr>
          <w:rFonts w:ascii="Times New Roman" w:hAnsi="Times New Roman" w:cs="Times New Roman"/>
          <w:bCs/>
          <w:iCs/>
          <w:sz w:val="28"/>
          <w:szCs w:val="23"/>
        </w:rPr>
        <w:t>съавт</w:t>
      </w:r>
      <w:proofErr w:type="spellEnd"/>
      <w:r w:rsidRPr="00426DE6">
        <w:rPr>
          <w:rFonts w:ascii="Times New Roman" w:hAnsi="Times New Roman" w:cs="Times New Roman"/>
          <w:bCs/>
          <w:iCs/>
          <w:sz w:val="28"/>
          <w:szCs w:val="23"/>
        </w:rPr>
        <w:t>./ показват ролята на българските адвокати като професионална гилдия,   опитите да се съхрани националното достойнство и демократичната система в навечерието и по време на Втората световна война</w:t>
      </w:r>
      <w:r w:rsidRPr="001A1ECE">
        <w:rPr>
          <w:rFonts w:ascii="Times New Roman" w:hAnsi="Times New Roman" w:cs="Times New Roman"/>
          <w:bCs/>
          <w:iCs/>
          <w:sz w:val="28"/>
          <w:szCs w:val="23"/>
        </w:rPr>
        <w:t xml:space="preserve">. Показани са опитите да се спре </w:t>
      </w:r>
      <w:r w:rsidR="001A1ECE" w:rsidRPr="001A1ECE">
        <w:rPr>
          <w:rFonts w:ascii="Times New Roman" w:hAnsi="Times New Roman" w:cs="Times New Roman"/>
          <w:bCs/>
          <w:iCs/>
          <w:sz w:val="28"/>
          <w:szCs w:val="23"/>
        </w:rPr>
        <w:t xml:space="preserve">приемането и прилагането на </w:t>
      </w:r>
      <w:r w:rsidRPr="001A1ECE">
        <w:rPr>
          <w:rFonts w:ascii="Times New Roman" w:hAnsi="Times New Roman" w:cs="Times New Roman"/>
          <w:bCs/>
          <w:iCs/>
          <w:sz w:val="28"/>
          <w:szCs w:val="23"/>
        </w:rPr>
        <w:t xml:space="preserve">извънредното законодателство във всички обществени сфери и разбира се, най-вече </w:t>
      </w:r>
      <w:r w:rsidR="001A1ECE" w:rsidRPr="001A1ECE">
        <w:rPr>
          <w:rFonts w:ascii="Times New Roman" w:hAnsi="Times New Roman" w:cs="Times New Roman"/>
          <w:bCs/>
          <w:iCs/>
          <w:sz w:val="28"/>
          <w:szCs w:val="23"/>
        </w:rPr>
        <w:t xml:space="preserve">тяхната </w:t>
      </w:r>
      <w:r w:rsidRPr="001A1ECE">
        <w:rPr>
          <w:rFonts w:ascii="Times New Roman" w:hAnsi="Times New Roman" w:cs="Times New Roman"/>
          <w:bCs/>
          <w:iCs/>
          <w:sz w:val="28"/>
          <w:szCs w:val="23"/>
        </w:rPr>
        <w:t xml:space="preserve">дейност при спасяването на евреите. Това е единствената гилдия, която не </w:t>
      </w:r>
      <w:r w:rsidRPr="001A1ECE">
        <w:rPr>
          <w:rFonts w:ascii="Times New Roman" w:hAnsi="Times New Roman" w:cs="Times New Roman"/>
          <w:bCs/>
          <w:iCs/>
          <w:sz w:val="28"/>
          <w:szCs w:val="23"/>
        </w:rPr>
        <w:lastRenderedPageBreak/>
        <w:t xml:space="preserve">само бойкотира, но практически и не спазва извънредното законодателство. В тази посока е и </w:t>
      </w:r>
      <w:r w:rsidR="001A1ECE" w:rsidRPr="001A1ECE">
        <w:rPr>
          <w:rFonts w:ascii="Times New Roman" w:hAnsi="Times New Roman" w:cs="Times New Roman"/>
          <w:bCs/>
          <w:iCs/>
          <w:sz w:val="28"/>
          <w:szCs w:val="23"/>
        </w:rPr>
        <w:t xml:space="preserve">разработката </w:t>
      </w:r>
      <w:r w:rsidRPr="001A1ECE">
        <w:rPr>
          <w:rFonts w:ascii="Times New Roman" w:hAnsi="Times New Roman" w:cs="Times New Roman"/>
          <w:bCs/>
          <w:iCs/>
          <w:sz w:val="28"/>
          <w:szCs w:val="23"/>
        </w:rPr>
        <w:t xml:space="preserve">посветена на председателите на Висшия адвокатски съвет, </w:t>
      </w:r>
      <w:r w:rsidR="001A1ECE" w:rsidRPr="001A1ECE">
        <w:rPr>
          <w:rFonts w:ascii="Times New Roman" w:hAnsi="Times New Roman" w:cs="Times New Roman"/>
          <w:bCs/>
          <w:iCs/>
          <w:sz w:val="28"/>
          <w:szCs w:val="23"/>
        </w:rPr>
        <w:t>чиито биографии</w:t>
      </w:r>
      <w:r w:rsidRPr="001A1ECE">
        <w:rPr>
          <w:rFonts w:ascii="Times New Roman" w:hAnsi="Times New Roman" w:cs="Times New Roman"/>
          <w:bCs/>
          <w:iCs/>
          <w:sz w:val="28"/>
          <w:szCs w:val="23"/>
        </w:rPr>
        <w:t xml:space="preserve"> показва</w:t>
      </w:r>
      <w:r w:rsidR="001A1ECE" w:rsidRPr="001A1ECE">
        <w:rPr>
          <w:rFonts w:ascii="Times New Roman" w:hAnsi="Times New Roman" w:cs="Times New Roman"/>
          <w:bCs/>
          <w:iCs/>
          <w:sz w:val="28"/>
          <w:szCs w:val="23"/>
        </w:rPr>
        <w:t>т</w:t>
      </w:r>
      <w:r w:rsidRPr="001A1ECE">
        <w:rPr>
          <w:rFonts w:ascii="Times New Roman" w:hAnsi="Times New Roman" w:cs="Times New Roman"/>
          <w:bCs/>
          <w:iCs/>
          <w:sz w:val="28"/>
          <w:szCs w:val="23"/>
        </w:rPr>
        <w:t xml:space="preserve"> високото ниво на обществена отговорност и персонална визия на ръководителите на адвокатската гилдия</w:t>
      </w:r>
      <w:r w:rsidRPr="001A1ECE">
        <w:rPr>
          <w:rFonts w:ascii="Times New Roman" w:hAnsi="Times New Roman" w:cs="Times New Roman"/>
          <w:bCs/>
          <w:iCs/>
          <w:sz w:val="32"/>
          <w:szCs w:val="23"/>
        </w:rPr>
        <w:t>.</w:t>
      </w:r>
    </w:p>
    <w:p w14:paraId="2EEFFD08" w14:textId="77777777" w:rsidR="001A1ECE" w:rsidRPr="001A1ECE" w:rsidRDefault="00426DE6" w:rsidP="001A1ECE">
      <w:pPr>
        <w:tabs>
          <w:tab w:val="left" w:pos="567"/>
        </w:tabs>
        <w:spacing w:after="0" w:line="360" w:lineRule="auto"/>
        <w:ind w:firstLine="284"/>
        <w:jc w:val="both"/>
        <w:rPr>
          <w:rFonts w:ascii="Times New Roman" w:hAnsi="Times New Roman" w:cs="Times New Roman"/>
          <w:bCs/>
          <w:iCs/>
          <w:sz w:val="28"/>
          <w:szCs w:val="23"/>
        </w:rPr>
      </w:pPr>
      <w:r w:rsidRPr="006B07EB">
        <w:rPr>
          <w:rFonts w:ascii="Times New Roman" w:hAnsi="Times New Roman" w:cs="Times New Roman"/>
          <w:b/>
          <w:bCs/>
          <w:iCs/>
          <w:sz w:val="32"/>
          <w:szCs w:val="23"/>
        </w:rPr>
        <w:tab/>
      </w:r>
      <w:r w:rsidR="001A1ECE">
        <w:rPr>
          <w:rFonts w:ascii="Times New Roman" w:hAnsi="Times New Roman" w:cs="Times New Roman"/>
          <w:b/>
          <w:bCs/>
          <w:iCs/>
          <w:sz w:val="32"/>
          <w:szCs w:val="23"/>
        </w:rPr>
        <w:tab/>
      </w:r>
      <w:r w:rsidRPr="001A1ECE">
        <w:rPr>
          <w:rFonts w:ascii="Times New Roman" w:hAnsi="Times New Roman" w:cs="Times New Roman"/>
          <w:bCs/>
          <w:iCs/>
          <w:sz w:val="28"/>
          <w:szCs w:val="23"/>
        </w:rPr>
        <w:t xml:space="preserve">Друго направление на творческите търсения </w:t>
      </w:r>
      <w:r w:rsidR="001A1ECE" w:rsidRPr="001A1ECE">
        <w:rPr>
          <w:rFonts w:ascii="Times New Roman" w:hAnsi="Times New Roman" w:cs="Times New Roman"/>
          <w:bCs/>
          <w:iCs/>
          <w:sz w:val="28"/>
          <w:szCs w:val="23"/>
        </w:rPr>
        <w:t xml:space="preserve"> на </w:t>
      </w:r>
      <w:proofErr w:type="spellStart"/>
      <w:r w:rsidR="001A1ECE" w:rsidRPr="001A1ECE">
        <w:rPr>
          <w:rFonts w:ascii="Times New Roman" w:hAnsi="Times New Roman" w:cs="Times New Roman"/>
          <w:bCs/>
          <w:iCs/>
          <w:sz w:val="28"/>
          <w:szCs w:val="23"/>
        </w:rPr>
        <w:t>Вл</w:t>
      </w:r>
      <w:proofErr w:type="spellEnd"/>
      <w:r w:rsidR="001A1ECE" w:rsidRPr="001A1ECE">
        <w:rPr>
          <w:rFonts w:ascii="Times New Roman" w:hAnsi="Times New Roman" w:cs="Times New Roman"/>
          <w:bCs/>
          <w:iCs/>
          <w:sz w:val="28"/>
          <w:szCs w:val="23"/>
        </w:rPr>
        <w:t xml:space="preserve">. Станев </w:t>
      </w:r>
      <w:r w:rsidRPr="001A1ECE">
        <w:rPr>
          <w:rFonts w:ascii="Times New Roman" w:hAnsi="Times New Roman" w:cs="Times New Roman"/>
          <w:bCs/>
          <w:iCs/>
          <w:sz w:val="28"/>
          <w:szCs w:val="23"/>
        </w:rPr>
        <w:t xml:space="preserve">са посветени на Балканската история – от идеята за балканска федерация до  търсенето на типология на всевъзможните конфликти в развитието на полуострова в </w:t>
      </w:r>
      <w:r w:rsidR="001A1ECE" w:rsidRPr="001A1ECE">
        <w:rPr>
          <w:rFonts w:ascii="Times New Roman" w:hAnsi="Times New Roman" w:cs="Times New Roman"/>
          <w:bCs/>
          <w:iCs/>
          <w:sz w:val="28"/>
          <w:szCs w:val="23"/>
        </w:rPr>
        <w:t>м</w:t>
      </w:r>
      <w:r w:rsidRPr="001A1ECE">
        <w:rPr>
          <w:rFonts w:ascii="Times New Roman" w:hAnsi="Times New Roman" w:cs="Times New Roman"/>
          <w:bCs/>
          <w:iCs/>
          <w:sz w:val="28"/>
          <w:szCs w:val="23"/>
        </w:rPr>
        <w:t>одерно време, като в тази посока и редкия поглед към социални недъзи като проституцията в столиците София и Белгра</w:t>
      </w:r>
      <w:r w:rsidR="001A1ECE" w:rsidRPr="001A1ECE">
        <w:rPr>
          <w:rFonts w:ascii="Times New Roman" w:hAnsi="Times New Roman" w:cs="Times New Roman"/>
          <w:bCs/>
          <w:iCs/>
          <w:sz w:val="28"/>
          <w:szCs w:val="23"/>
        </w:rPr>
        <w:t>д</w:t>
      </w:r>
      <w:r w:rsidRPr="001A1ECE">
        <w:rPr>
          <w:rFonts w:ascii="Times New Roman" w:hAnsi="Times New Roman" w:cs="Times New Roman"/>
          <w:bCs/>
          <w:iCs/>
          <w:sz w:val="28"/>
          <w:szCs w:val="23"/>
        </w:rPr>
        <w:t xml:space="preserve">, която се оказва, че </w:t>
      </w:r>
      <w:r w:rsidR="001A1ECE" w:rsidRPr="001A1ECE">
        <w:rPr>
          <w:rFonts w:ascii="Times New Roman" w:hAnsi="Times New Roman" w:cs="Times New Roman"/>
          <w:bCs/>
          <w:iCs/>
          <w:sz w:val="28"/>
          <w:szCs w:val="23"/>
        </w:rPr>
        <w:t>н</w:t>
      </w:r>
      <w:r w:rsidRPr="001A1ECE">
        <w:rPr>
          <w:rFonts w:ascii="Times New Roman" w:hAnsi="Times New Roman" w:cs="Times New Roman"/>
          <w:bCs/>
          <w:iCs/>
          <w:sz w:val="28"/>
          <w:szCs w:val="23"/>
        </w:rPr>
        <w:t>о</w:t>
      </w:r>
      <w:r w:rsidR="001A1ECE" w:rsidRPr="001A1ECE">
        <w:rPr>
          <w:rFonts w:ascii="Times New Roman" w:hAnsi="Times New Roman" w:cs="Times New Roman"/>
          <w:bCs/>
          <w:iCs/>
          <w:sz w:val="28"/>
          <w:szCs w:val="23"/>
        </w:rPr>
        <w:t>с</w:t>
      </w:r>
      <w:r w:rsidRPr="001A1ECE">
        <w:rPr>
          <w:rFonts w:ascii="Times New Roman" w:hAnsi="Times New Roman" w:cs="Times New Roman"/>
          <w:bCs/>
          <w:iCs/>
          <w:sz w:val="28"/>
          <w:szCs w:val="23"/>
        </w:rPr>
        <w:t xml:space="preserve">и белезите на споменатите </w:t>
      </w:r>
      <w:r w:rsidR="001A1ECE" w:rsidRPr="001A1ECE">
        <w:rPr>
          <w:rFonts w:ascii="Times New Roman" w:hAnsi="Times New Roman" w:cs="Times New Roman"/>
          <w:bCs/>
          <w:iCs/>
          <w:sz w:val="28"/>
          <w:szCs w:val="23"/>
        </w:rPr>
        <w:t xml:space="preserve">вече </w:t>
      </w:r>
      <w:r w:rsidRPr="001A1ECE">
        <w:rPr>
          <w:rFonts w:ascii="Times New Roman" w:hAnsi="Times New Roman" w:cs="Times New Roman"/>
          <w:bCs/>
          <w:iCs/>
          <w:sz w:val="28"/>
          <w:szCs w:val="23"/>
        </w:rPr>
        <w:t>обществени недостатъци в другите две стати</w:t>
      </w:r>
      <w:r w:rsidR="001A1ECE" w:rsidRPr="001A1ECE">
        <w:rPr>
          <w:rFonts w:ascii="Times New Roman" w:hAnsi="Times New Roman" w:cs="Times New Roman"/>
          <w:bCs/>
          <w:iCs/>
          <w:sz w:val="28"/>
          <w:szCs w:val="23"/>
        </w:rPr>
        <w:t>и</w:t>
      </w:r>
      <w:r w:rsidRPr="001A1ECE">
        <w:rPr>
          <w:rFonts w:ascii="Times New Roman" w:hAnsi="Times New Roman" w:cs="Times New Roman"/>
          <w:bCs/>
          <w:iCs/>
          <w:sz w:val="28"/>
          <w:szCs w:val="23"/>
        </w:rPr>
        <w:t>.</w:t>
      </w:r>
    </w:p>
    <w:p w14:paraId="282CCE96" w14:textId="7708F623" w:rsidR="00426DE6" w:rsidRDefault="00B22169" w:rsidP="001A1ECE">
      <w:pPr>
        <w:tabs>
          <w:tab w:val="left" w:pos="567"/>
        </w:tabs>
        <w:spacing w:after="0" w:line="360" w:lineRule="auto"/>
        <w:ind w:firstLine="284"/>
        <w:jc w:val="both"/>
        <w:rPr>
          <w:rFonts w:ascii="Times New Roman" w:hAnsi="Times New Roman" w:cs="Times New Roman"/>
          <w:bCs/>
          <w:iCs/>
          <w:sz w:val="28"/>
          <w:szCs w:val="23"/>
        </w:rPr>
      </w:pPr>
      <w:r>
        <w:rPr>
          <w:rFonts w:ascii="Times New Roman" w:hAnsi="Times New Roman" w:cs="Times New Roman"/>
          <w:b/>
          <w:bCs/>
          <w:iCs/>
          <w:sz w:val="32"/>
          <w:szCs w:val="23"/>
        </w:rPr>
        <w:tab/>
      </w:r>
      <w:r w:rsidR="001A1ECE">
        <w:rPr>
          <w:rFonts w:ascii="Times New Roman" w:hAnsi="Times New Roman" w:cs="Times New Roman"/>
          <w:b/>
          <w:bCs/>
          <w:iCs/>
          <w:sz w:val="32"/>
          <w:szCs w:val="23"/>
        </w:rPr>
        <w:tab/>
      </w:r>
      <w:r w:rsidR="00426DE6" w:rsidRPr="001A1ECE">
        <w:rPr>
          <w:rFonts w:ascii="Times New Roman" w:hAnsi="Times New Roman" w:cs="Times New Roman"/>
          <w:bCs/>
          <w:iCs/>
          <w:sz w:val="28"/>
          <w:szCs w:val="23"/>
        </w:rPr>
        <w:t>В. Станев има нескрит интерес към онези моменти в родната история, които определят бъдещето на страната в дългосрочен план. Освен вътрешния конфликт по време на Втората световна война, той се опитва да даде ясен отговор как се вземат най-важните реения в събития като Илинденско-Преображенското и Септемврийското въста</w:t>
      </w:r>
      <w:r w:rsidR="001A1ECE" w:rsidRPr="001A1ECE">
        <w:rPr>
          <w:rFonts w:ascii="Times New Roman" w:hAnsi="Times New Roman" w:cs="Times New Roman"/>
          <w:bCs/>
          <w:iCs/>
          <w:sz w:val="28"/>
          <w:szCs w:val="23"/>
        </w:rPr>
        <w:t>н</w:t>
      </w:r>
      <w:r w:rsidR="00426DE6" w:rsidRPr="001A1ECE">
        <w:rPr>
          <w:rFonts w:ascii="Times New Roman" w:hAnsi="Times New Roman" w:cs="Times New Roman"/>
          <w:bCs/>
          <w:iCs/>
          <w:sz w:val="28"/>
          <w:szCs w:val="23"/>
        </w:rPr>
        <w:t xml:space="preserve">ие – избухнали при силен натиск </w:t>
      </w:r>
      <w:r w:rsidR="001A1ECE" w:rsidRPr="001A1ECE">
        <w:rPr>
          <w:rFonts w:ascii="Times New Roman" w:hAnsi="Times New Roman" w:cs="Times New Roman"/>
          <w:bCs/>
          <w:iCs/>
          <w:sz w:val="28"/>
          <w:szCs w:val="23"/>
        </w:rPr>
        <w:t>„</w:t>
      </w:r>
      <w:r w:rsidR="00426DE6" w:rsidRPr="001A1ECE">
        <w:rPr>
          <w:rFonts w:ascii="Times New Roman" w:hAnsi="Times New Roman" w:cs="Times New Roman"/>
          <w:bCs/>
          <w:iCs/>
          <w:sz w:val="28"/>
          <w:szCs w:val="23"/>
        </w:rPr>
        <w:t>за и против</w:t>
      </w:r>
      <w:r w:rsidR="001A1ECE" w:rsidRPr="001A1ECE">
        <w:rPr>
          <w:rFonts w:ascii="Times New Roman" w:hAnsi="Times New Roman" w:cs="Times New Roman"/>
          <w:bCs/>
          <w:iCs/>
          <w:sz w:val="28"/>
          <w:szCs w:val="23"/>
        </w:rPr>
        <w:t>“</w:t>
      </w:r>
      <w:r w:rsidR="00426DE6" w:rsidRPr="001A1ECE">
        <w:rPr>
          <w:rFonts w:ascii="Times New Roman" w:hAnsi="Times New Roman" w:cs="Times New Roman"/>
          <w:bCs/>
          <w:iCs/>
          <w:sz w:val="28"/>
          <w:szCs w:val="23"/>
        </w:rPr>
        <w:t xml:space="preserve">, без </w:t>
      </w:r>
      <w:r w:rsidR="001A1ECE" w:rsidRPr="001A1ECE">
        <w:rPr>
          <w:rFonts w:ascii="Times New Roman" w:hAnsi="Times New Roman" w:cs="Times New Roman"/>
          <w:bCs/>
          <w:iCs/>
          <w:sz w:val="28"/>
          <w:szCs w:val="23"/>
        </w:rPr>
        <w:t xml:space="preserve">да бъде извършен </w:t>
      </w:r>
      <w:r w:rsidR="00426DE6" w:rsidRPr="001A1ECE">
        <w:rPr>
          <w:rFonts w:ascii="Times New Roman" w:hAnsi="Times New Roman" w:cs="Times New Roman"/>
          <w:bCs/>
          <w:iCs/>
          <w:sz w:val="28"/>
          <w:szCs w:val="23"/>
        </w:rPr>
        <w:t>задълбочен анализ, несъобраз</w:t>
      </w:r>
      <w:r w:rsidR="001A1ECE" w:rsidRPr="001A1ECE">
        <w:rPr>
          <w:rFonts w:ascii="Times New Roman" w:hAnsi="Times New Roman" w:cs="Times New Roman"/>
          <w:bCs/>
          <w:iCs/>
          <w:sz w:val="28"/>
          <w:szCs w:val="23"/>
        </w:rPr>
        <w:t xml:space="preserve">яване с </w:t>
      </w:r>
      <w:r w:rsidR="00426DE6" w:rsidRPr="001A1ECE">
        <w:rPr>
          <w:rFonts w:ascii="Times New Roman" w:hAnsi="Times New Roman" w:cs="Times New Roman"/>
          <w:bCs/>
          <w:iCs/>
          <w:sz w:val="28"/>
          <w:szCs w:val="23"/>
        </w:rPr>
        <w:t>международна обстановка и липса на реална информация</w:t>
      </w:r>
      <w:r w:rsidR="001A1ECE" w:rsidRPr="001A1ECE">
        <w:rPr>
          <w:rFonts w:ascii="Times New Roman" w:hAnsi="Times New Roman" w:cs="Times New Roman"/>
          <w:bCs/>
          <w:iCs/>
          <w:sz w:val="28"/>
          <w:szCs w:val="23"/>
        </w:rPr>
        <w:t xml:space="preserve"> при решенията</w:t>
      </w:r>
      <w:r w:rsidR="00426DE6" w:rsidRPr="001A1ECE">
        <w:rPr>
          <w:rFonts w:ascii="Times New Roman" w:hAnsi="Times New Roman" w:cs="Times New Roman"/>
          <w:bCs/>
          <w:iCs/>
          <w:sz w:val="28"/>
          <w:szCs w:val="23"/>
        </w:rPr>
        <w:t xml:space="preserve">, което обяснява, защо </w:t>
      </w:r>
      <w:r w:rsidR="001A1ECE" w:rsidRPr="001A1ECE">
        <w:rPr>
          <w:rFonts w:ascii="Times New Roman" w:hAnsi="Times New Roman" w:cs="Times New Roman"/>
          <w:bCs/>
          <w:iCs/>
          <w:sz w:val="28"/>
          <w:szCs w:val="23"/>
        </w:rPr>
        <w:t>те</w:t>
      </w:r>
      <w:r w:rsidR="00426DE6" w:rsidRPr="001A1ECE">
        <w:rPr>
          <w:rFonts w:ascii="Times New Roman" w:hAnsi="Times New Roman" w:cs="Times New Roman"/>
          <w:bCs/>
          <w:iCs/>
          <w:sz w:val="28"/>
          <w:szCs w:val="23"/>
        </w:rPr>
        <w:t xml:space="preserve"> не постигат целта си да бъдат масови по своя характер</w:t>
      </w:r>
      <w:r w:rsidR="001A1ECE" w:rsidRPr="001A1ECE">
        <w:rPr>
          <w:rFonts w:ascii="Times New Roman" w:hAnsi="Times New Roman" w:cs="Times New Roman"/>
          <w:bCs/>
          <w:iCs/>
          <w:sz w:val="28"/>
          <w:szCs w:val="23"/>
        </w:rPr>
        <w:t xml:space="preserve">. </w:t>
      </w:r>
      <w:r w:rsidR="00426DE6" w:rsidRPr="001A1ECE">
        <w:rPr>
          <w:rFonts w:ascii="Times New Roman" w:hAnsi="Times New Roman" w:cs="Times New Roman"/>
          <w:bCs/>
          <w:iCs/>
          <w:sz w:val="28"/>
          <w:szCs w:val="23"/>
        </w:rPr>
        <w:t>В тази посока е и опитът за намиране на реалното място в историческия процес на Александър Цанков, дошъл на власт чрез преврат, спечелил си цялата негативна оценка на съвременници и историографи, без да постигне нито една от набелязаните от него политически цели. Малко встрани</w:t>
      </w:r>
      <w:r w:rsidR="001A1ECE">
        <w:rPr>
          <w:rFonts w:ascii="Times New Roman" w:hAnsi="Times New Roman" w:cs="Times New Roman"/>
          <w:bCs/>
          <w:iCs/>
          <w:sz w:val="28"/>
          <w:szCs w:val="23"/>
        </w:rPr>
        <w:t xml:space="preserve"> като изследователски обхват</w:t>
      </w:r>
      <w:r w:rsidR="00426DE6" w:rsidRPr="001A1ECE">
        <w:rPr>
          <w:rFonts w:ascii="Times New Roman" w:hAnsi="Times New Roman" w:cs="Times New Roman"/>
          <w:bCs/>
          <w:iCs/>
          <w:sz w:val="28"/>
          <w:szCs w:val="23"/>
        </w:rPr>
        <w:t>, но все така</w:t>
      </w:r>
      <w:r w:rsidR="001A1ECE">
        <w:rPr>
          <w:rFonts w:ascii="Times New Roman" w:hAnsi="Times New Roman" w:cs="Times New Roman"/>
          <w:bCs/>
          <w:iCs/>
          <w:sz w:val="28"/>
          <w:szCs w:val="23"/>
        </w:rPr>
        <w:t xml:space="preserve"> насочен към един</w:t>
      </w:r>
      <w:r w:rsidR="00426DE6" w:rsidRPr="001A1ECE">
        <w:rPr>
          <w:rFonts w:ascii="Times New Roman" w:hAnsi="Times New Roman" w:cs="Times New Roman"/>
          <w:bCs/>
          <w:iCs/>
          <w:sz w:val="28"/>
          <w:szCs w:val="23"/>
        </w:rPr>
        <w:t xml:space="preserve"> от най-важните моменти в родната ни история е опитът да се ревизира негативната оценка към чл. 17 от Търновската конституция</w:t>
      </w:r>
      <w:r w:rsidR="001A1ECE" w:rsidRPr="001A1ECE">
        <w:rPr>
          <w:rFonts w:ascii="Times New Roman" w:hAnsi="Times New Roman" w:cs="Times New Roman"/>
          <w:bCs/>
          <w:iCs/>
          <w:sz w:val="28"/>
          <w:szCs w:val="23"/>
        </w:rPr>
        <w:t xml:space="preserve"> в неговата редакция от 1911 г.</w:t>
      </w:r>
    </w:p>
    <w:p w14:paraId="2DD79B1F" w14:textId="4366B839" w:rsidR="00901C9E" w:rsidRDefault="00901C9E" w:rsidP="001A1ECE">
      <w:pPr>
        <w:tabs>
          <w:tab w:val="left" w:pos="567"/>
        </w:tabs>
        <w:spacing w:after="0" w:line="360" w:lineRule="auto"/>
        <w:ind w:firstLine="284"/>
        <w:jc w:val="both"/>
        <w:rPr>
          <w:rFonts w:ascii="Times New Roman" w:hAnsi="Times New Roman" w:cs="Times New Roman"/>
          <w:bCs/>
          <w:iCs/>
          <w:sz w:val="28"/>
          <w:szCs w:val="23"/>
        </w:rPr>
      </w:pPr>
    </w:p>
    <w:p w14:paraId="26CAC937" w14:textId="73992C8C" w:rsidR="00901C9E" w:rsidRPr="006B07EB" w:rsidRDefault="00901C9E" w:rsidP="00901C9E">
      <w:pPr>
        <w:pStyle w:val="Default"/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iCs/>
          <w:noProof/>
          <w:sz w:val="28"/>
          <w:szCs w:val="23"/>
          <w:lang w:val="bg-BG"/>
        </w:rPr>
      </w:pPr>
      <w:r w:rsidRPr="006B07EB">
        <w:rPr>
          <w:rFonts w:ascii="Times New Roman" w:hAnsi="Times New Roman" w:cs="Times New Roman"/>
          <w:b/>
          <w:bCs/>
          <w:iCs/>
          <w:noProof/>
          <w:sz w:val="28"/>
          <w:szCs w:val="23"/>
          <w:lang w:val="bg-BG"/>
        </w:rPr>
        <w:lastRenderedPageBreak/>
        <w:t>Студия в нереферирани списания с научно рецензиране или публикувани в редактирани колективни томове – 1</w:t>
      </w:r>
      <w:r w:rsidR="00EA3028">
        <w:rPr>
          <w:rFonts w:ascii="Times New Roman" w:hAnsi="Times New Roman" w:cs="Times New Roman"/>
          <w:b/>
          <w:bCs/>
          <w:iCs/>
          <w:noProof/>
          <w:sz w:val="28"/>
          <w:szCs w:val="23"/>
          <w:lang w:val="bg-BG"/>
        </w:rPr>
        <w:t>10</w:t>
      </w:r>
      <w:r w:rsidRPr="006B07EB">
        <w:rPr>
          <w:rFonts w:ascii="Times New Roman" w:hAnsi="Times New Roman" w:cs="Times New Roman"/>
          <w:b/>
          <w:bCs/>
          <w:iCs/>
          <w:noProof/>
          <w:sz w:val="28"/>
          <w:szCs w:val="23"/>
          <w:lang w:val="bg-BG"/>
        </w:rPr>
        <w:t xml:space="preserve"> точки.</w:t>
      </w:r>
    </w:p>
    <w:p w14:paraId="5BCD0C2F" w14:textId="6CE6C31B" w:rsidR="00AA2F53" w:rsidRPr="00AA2F53" w:rsidRDefault="00AA2F53" w:rsidP="00AA2F53">
      <w:pPr>
        <w:pStyle w:val="Default"/>
        <w:spacing w:line="360" w:lineRule="auto"/>
        <w:ind w:firstLine="720"/>
        <w:jc w:val="both"/>
        <w:rPr>
          <w:rFonts w:ascii="Times New Roman" w:hAnsi="Times New Roman" w:cs="Times New Roman"/>
          <w:bCs/>
          <w:iCs/>
          <w:sz w:val="36"/>
          <w:szCs w:val="23"/>
          <w:lang w:val="bg-BG"/>
        </w:rPr>
      </w:pPr>
      <w:r w:rsidRPr="00AA2F53">
        <w:rPr>
          <w:rFonts w:ascii="Times New Roman" w:hAnsi="Times New Roman" w:cs="Times New Roman"/>
          <w:bCs/>
          <w:iCs/>
          <w:sz w:val="28"/>
          <w:szCs w:val="23"/>
          <w:lang w:val="bg-BG"/>
        </w:rPr>
        <w:t>Приложените за рецен</w:t>
      </w:r>
      <w:r w:rsidR="00506FFB">
        <w:rPr>
          <w:rFonts w:ascii="Times New Roman" w:hAnsi="Times New Roman" w:cs="Times New Roman"/>
          <w:bCs/>
          <w:iCs/>
          <w:sz w:val="28"/>
          <w:szCs w:val="23"/>
          <w:lang w:val="bg-BG"/>
        </w:rPr>
        <w:t>з</w:t>
      </w:r>
      <w:r w:rsidRPr="00AA2F53">
        <w:rPr>
          <w:rFonts w:ascii="Times New Roman" w:hAnsi="Times New Roman" w:cs="Times New Roman"/>
          <w:bCs/>
          <w:iCs/>
          <w:sz w:val="28"/>
          <w:szCs w:val="23"/>
          <w:lang w:val="bg-BG"/>
        </w:rPr>
        <w:t>иране ст</w:t>
      </w:r>
      <w:r w:rsidR="00506FFB">
        <w:rPr>
          <w:rFonts w:ascii="Times New Roman" w:hAnsi="Times New Roman" w:cs="Times New Roman"/>
          <w:bCs/>
          <w:iCs/>
          <w:sz w:val="28"/>
          <w:szCs w:val="23"/>
          <w:lang w:val="bg-BG"/>
        </w:rPr>
        <w:t>у</w:t>
      </w:r>
      <w:r w:rsidRPr="00AA2F53">
        <w:rPr>
          <w:rFonts w:ascii="Times New Roman" w:hAnsi="Times New Roman" w:cs="Times New Roman"/>
          <w:bCs/>
          <w:iCs/>
          <w:sz w:val="28"/>
          <w:szCs w:val="23"/>
          <w:lang w:val="bg-BG"/>
        </w:rPr>
        <w:t xml:space="preserve">дии,   са основно  от главното направление на изследване на </w:t>
      </w:r>
      <w:proofErr w:type="spellStart"/>
      <w:r w:rsidRPr="00AA2F53">
        <w:rPr>
          <w:rFonts w:ascii="Times New Roman" w:hAnsi="Times New Roman" w:cs="Times New Roman"/>
          <w:bCs/>
          <w:iCs/>
          <w:sz w:val="28"/>
          <w:szCs w:val="23"/>
          <w:lang w:val="bg-BG"/>
        </w:rPr>
        <w:t>Вл</w:t>
      </w:r>
      <w:proofErr w:type="spellEnd"/>
      <w:r w:rsidRPr="00AA2F53">
        <w:rPr>
          <w:rFonts w:ascii="Times New Roman" w:hAnsi="Times New Roman" w:cs="Times New Roman"/>
          <w:bCs/>
          <w:iCs/>
          <w:sz w:val="28"/>
          <w:szCs w:val="23"/>
          <w:lang w:val="bg-BG"/>
        </w:rPr>
        <w:t>. Станев и  част от  тях са използвани и в монографията на автора, но част от тях имат самостоятелен научен живот. Но независимо от мястот</w:t>
      </w:r>
      <w:r w:rsidR="00506FFB">
        <w:rPr>
          <w:rFonts w:ascii="Times New Roman" w:hAnsi="Times New Roman" w:cs="Times New Roman"/>
          <w:bCs/>
          <w:iCs/>
          <w:sz w:val="28"/>
          <w:szCs w:val="23"/>
          <w:lang w:val="bg-BG"/>
        </w:rPr>
        <w:t>о</w:t>
      </w:r>
      <w:r w:rsidRPr="00AA2F53">
        <w:rPr>
          <w:rFonts w:ascii="Times New Roman" w:hAnsi="Times New Roman" w:cs="Times New Roman"/>
          <w:bCs/>
          <w:iCs/>
          <w:sz w:val="28"/>
          <w:szCs w:val="23"/>
          <w:lang w:val="bg-BG"/>
        </w:rPr>
        <w:t xml:space="preserve"> им,  всички те са белег на целенасочена  </w:t>
      </w:r>
      <w:proofErr w:type="spellStart"/>
      <w:r w:rsidRPr="00AA2F53">
        <w:rPr>
          <w:rFonts w:ascii="Times New Roman" w:hAnsi="Times New Roman" w:cs="Times New Roman"/>
          <w:bCs/>
          <w:iCs/>
          <w:sz w:val="28"/>
          <w:szCs w:val="23"/>
          <w:lang w:val="bg-BG"/>
        </w:rPr>
        <w:t>проучвателска</w:t>
      </w:r>
      <w:proofErr w:type="spellEnd"/>
      <w:r w:rsidRPr="00AA2F53">
        <w:rPr>
          <w:rFonts w:ascii="Times New Roman" w:hAnsi="Times New Roman" w:cs="Times New Roman"/>
          <w:bCs/>
          <w:iCs/>
          <w:sz w:val="28"/>
          <w:szCs w:val="23"/>
          <w:lang w:val="bg-BG"/>
        </w:rPr>
        <w:t xml:space="preserve"> работа.  Трябва да  се подчертае, че диапазонът на изследванията е  разнообразен.</w:t>
      </w:r>
      <w:r w:rsidRPr="00F86B8F">
        <w:rPr>
          <w:rFonts w:ascii="Times New Roman" w:hAnsi="Times New Roman" w:cs="Times New Roman"/>
          <w:bCs/>
          <w:iCs/>
          <w:sz w:val="28"/>
          <w:szCs w:val="23"/>
          <w:lang w:val="bg-BG"/>
        </w:rPr>
        <w:t xml:space="preserve"> </w:t>
      </w:r>
      <w:r w:rsidRPr="00AA2F53">
        <w:rPr>
          <w:rFonts w:ascii="Times New Roman" w:hAnsi="Times New Roman" w:cs="Times New Roman"/>
          <w:bCs/>
          <w:iCs/>
          <w:sz w:val="28"/>
          <w:szCs w:val="23"/>
          <w:lang w:val="bg-BG"/>
        </w:rPr>
        <w:t xml:space="preserve"> В областта на хабилитационния труд са студиите посветени на </w:t>
      </w:r>
      <w:r w:rsidRPr="00AA2F53">
        <w:rPr>
          <w:rFonts w:ascii="Times New Roman" w:hAnsi="Times New Roman" w:cs="Times New Roman"/>
          <w:bCs/>
          <w:iCs/>
          <w:sz w:val="36"/>
          <w:szCs w:val="23"/>
          <w:lang w:val="bg-BG"/>
        </w:rPr>
        <w:t xml:space="preserve">  </w:t>
      </w:r>
      <w:r w:rsidRPr="00AA2F53">
        <w:rPr>
          <w:rFonts w:ascii="Times New Roman" w:hAnsi="Times New Roman" w:cs="Times New Roman"/>
          <w:bCs/>
          <w:iCs/>
          <w:sz w:val="28"/>
          <w:szCs w:val="23"/>
          <w:lang w:val="bg-BG"/>
        </w:rPr>
        <w:t>ролята и мястото на полицията в борбата срещу партизаните, като се показват всички видове трудности и  непоследователността в държавната политика</w:t>
      </w:r>
      <w:r w:rsidRPr="00AA2F53">
        <w:rPr>
          <w:rFonts w:ascii="Times New Roman" w:hAnsi="Times New Roman" w:cs="Times New Roman"/>
          <w:bCs/>
          <w:iCs/>
          <w:sz w:val="28"/>
          <w:szCs w:val="28"/>
          <w:lang w:val="bg-BG"/>
        </w:rPr>
        <w:t xml:space="preserve">. Това обяснява  защо се стига до намеса на армията, която също е разгледана в   отделна студия, като са изтъкнати  </w:t>
      </w:r>
      <w:r>
        <w:rPr>
          <w:rFonts w:ascii="Times New Roman" w:hAnsi="Times New Roman" w:cs="Times New Roman"/>
          <w:bCs/>
          <w:iCs/>
          <w:sz w:val="28"/>
          <w:szCs w:val="28"/>
          <w:lang w:val="bg-BG"/>
        </w:rPr>
        <w:t>разнопосочната</w:t>
      </w:r>
      <w:r w:rsidRPr="00AA2F53">
        <w:rPr>
          <w:rFonts w:ascii="Times New Roman" w:hAnsi="Times New Roman" w:cs="Times New Roman"/>
          <w:bCs/>
          <w:iCs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bg-BG"/>
        </w:rPr>
        <w:t xml:space="preserve"> </w:t>
      </w:r>
      <w:r w:rsidRPr="00AA2F53">
        <w:rPr>
          <w:rFonts w:ascii="Times New Roman" w:hAnsi="Times New Roman" w:cs="Times New Roman"/>
          <w:bCs/>
          <w:iCs/>
          <w:sz w:val="28"/>
          <w:szCs w:val="28"/>
          <w:lang w:val="bg-BG"/>
        </w:rPr>
        <w:t>дейност</w:t>
      </w:r>
      <w:r>
        <w:rPr>
          <w:rFonts w:ascii="Times New Roman" w:hAnsi="Times New Roman" w:cs="Times New Roman"/>
          <w:bCs/>
          <w:iCs/>
          <w:sz w:val="28"/>
          <w:szCs w:val="28"/>
          <w:lang w:val="bg-BG"/>
        </w:rPr>
        <w:t xml:space="preserve"> </w:t>
      </w:r>
      <w:r w:rsidRPr="00AA2F53">
        <w:rPr>
          <w:rFonts w:ascii="Times New Roman" w:hAnsi="Times New Roman" w:cs="Times New Roman"/>
          <w:bCs/>
          <w:iCs/>
          <w:sz w:val="28"/>
          <w:szCs w:val="28"/>
          <w:lang w:val="bg-BG"/>
        </w:rPr>
        <w:t xml:space="preserve"> и различните постижения на силовата структура в борбата срещу партизаните.</w:t>
      </w:r>
      <w:r w:rsidRPr="00AA2F53">
        <w:rPr>
          <w:rFonts w:ascii="Times New Roman" w:hAnsi="Times New Roman" w:cs="Times New Roman"/>
          <w:bCs/>
          <w:iCs/>
          <w:sz w:val="36"/>
          <w:szCs w:val="23"/>
          <w:lang w:val="bg-BG"/>
        </w:rPr>
        <w:t xml:space="preserve"> </w:t>
      </w:r>
      <w:r w:rsidRPr="00AA2F53">
        <w:rPr>
          <w:rFonts w:ascii="Times New Roman" w:hAnsi="Times New Roman" w:cs="Times New Roman"/>
          <w:bCs/>
          <w:iCs/>
          <w:sz w:val="28"/>
          <w:szCs w:val="23"/>
          <w:lang w:val="bg-BG"/>
        </w:rPr>
        <w:t>Точно се отчита нивото на  ангажираност на армията  и неособено сполучливите резултатите от това. Затова и третата студия логично изследва как силовите ведомства, действат под контрола и ръководството на  политическата власт – която също има безкрайно колеблива позиция  и няма ясна визия и последователност</w:t>
      </w:r>
      <w:r w:rsidRPr="00AA2F53">
        <w:rPr>
          <w:rFonts w:ascii="Times New Roman" w:hAnsi="Times New Roman" w:cs="Times New Roman"/>
          <w:bCs/>
          <w:iCs/>
          <w:sz w:val="36"/>
          <w:szCs w:val="23"/>
          <w:lang w:val="bg-BG"/>
        </w:rPr>
        <w:t xml:space="preserve"> </w:t>
      </w:r>
      <w:r w:rsidRPr="00AA2F53">
        <w:rPr>
          <w:rFonts w:ascii="Times New Roman" w:hAnsi="Times New Roman" w:cs="Times New Roman"/>
          <w:bCs/>
          <w:iCs/>
          <w:sz w:val="28"/>
          <w:szCs w:val="23"/>
          <w:lang w:val="bg-BG"/>
        </w:rPr>
        <w:t>в започната борба. Не е пощадена и стратегията и тактиката на партизаните и не особено ефективната практическа дейност на Г. Димитров като ръководител на световния комунизъм,</w:t>
      </w:r>
      <w:r>
        <w:rPr>
          <w:rFonts w:ascii="Times New Roman" w:hAnsi="Times New Roman" w:cs="Times New Roman"/>
          <w:bCs/>
          <w:iCs/>
          <w:sz w:val="28"/>
          <w:szCs w:val="23"/>
          <w:lang w:val="bg-BG"/>
        </w:rPr>
        <w:t xml:space="preserve"> </w:t>
      </w:r>
      <w:r w:rsidRPr="00AA2F53">
        <w:rPr>
          <w:rFonts w:ascii="Times New Roman" w:hAnsi="Times New Roman" w:cs="Times New Roman"/>
          <w:bCs/>
          <w:iCs/>
          <w:sz w:val="28"/>
          <w:szCs w:val="23"/>
          <w:lang w:val="bg-BG"/>
        </w:rPr>
        <w:t xml:space="preserve">въпреки постоянно изработваните стратегии и тактики. Специално внимание заслужава студията посветена на майор Франк </w:t>
      </w:r>
      <w:proofErr w:type="spellStart"/>
      <w:r w:rsidRPr="00AA2F53">
        <w:rPr>
          <w:rFonts w:ascii="Times New Roman" w:hAnsi="Times New Roman" w:cs="Times New Roman"/>
          <w:bCs/>
          <w:iCs/>
          <w:sz w:val="28"/>
          <w:szCs w:val="23"/>
          <w:lang w:val="bg-BG"/>
        </w:rPr>
        <w:t>Томпсон</w:t>
      </w:r>
      <w:proofErr w:type="spellEnd"/>
      <w:r w:rsidRPr="00AA2F53">
        <w:rPr>
          <w:rFonts w:ascii="Times New Roman" w:hAnsi="Times New Roman" w:cs="Times New Roman"/>
          <w:bCs/>
          <w:iCs/>
          <w:sz w:val="28"/>
          <w:szCs w:val="23"/>
          <w:lang w:val="bg-BG"/>
        </w:rPr>
        <w:t xml:space="preserve">, един от легендарните участници в британските операции за осигуряване на оръжие  на Балканите. Интересни са и редовете посветени на социалното издигане на бившите партизани, като са показани конфликтите, съперничествата, страхът и борбата за политическо лидерство, както и ред други отрицателни качества, но които са в основата на </w:t>
      </w:r>
      <w:r w:rsidRPr="00AA2F53">
        <w:rPr>
          <w:rFonts w:ascii="Times New Roman" w:hAnsi="Times New Roman" w:cs="Times New Roman"/>
          <w:bCs/>
          <w:iCs/>
          <w:sz w:val="28"/>
          <w:szCs w:val="23"/>
          <w:lang w:val="bg-BG"/>
        </w:rPr>
        <w:lastRenderedPageBreak/>
        <w:t xml:space="preserve">социалните привилегии след заемането на властта, които се движат от облекло и храна, до жилище и привилегии.  </w:t>
      </w:r>
    </w:p>
    <w:p w14:paraId="64594BB3" w14:textId="13D2C30A" w:rsidR="00AA2F53" w:rsidRDefault="00AA2F53" w:rsidP="00AA2F53">
      <w:pPr>
        <w:pStyle w:val="Default"/>
        <w:spacing w:line="360" w:lineRule="auto"/>
        <w:ind w:firstLine="720"/>
        <w:jc w:val="both"/>
        <w:rPr>
          <w:rFonts w:ascii="Times New Roman" w:hAnsi="Times New Roman" w:cs="Times New Roman"/>
          <w:bCs/>
          <w:iCs/>
          <w:sz w:val="28"/>
          <w:szCs w:val="23"/>
          <w:lang w:val="bg-BG"/>
        </w:rPr>
      </w:pPr>
      <w:r w:rsidRPr="00AA2F53">
        <w:rPr>
          <w:rFonts w:ascii="Times New Roman" w:hAnsi="Times New Roman" w:cs="Times New Roman"/>
          <w:bCs/>
          <w:iCs/>
          <w:sz w:val="28"/>
          <w:szCs w:val="23"/>
          <w:lang w:val="bg-BG"/>
        </w:rPr>
        <w:t xml:space="preserve">Две други студии, които са встрани от основните занимания по хабилитационния труд на </w:t>
      </w:r>
      <w:proofErr w:type="spellStart"/>
      <w:r w:rsidRPr="00AA2F53">
        <w:rPr>
          <w:rFonts w:ascii="Times New Roman" w:hAnsi="Times New Roman" w:cs="Times New Roman"/>
          <w:bCs/>
          <w:iCs/>
          <w:sz w:val="28"/>
          <w:szCs w:val="23"/>
          <w:lang w:val="bg-BG"/>
        </w:rPr>
        <w:t>Вл</w:t>
      </w:r>
      <w:proofErr w:type="spellEnd"/>
      <w:r w:rsidRPr="00AA2F53">
        <w:rPr>
          <w:rFonts w:ascii="Times New Roman" w:hAnsi="Times New Roman" w:cs="Times New Roman"/>
          <w:bCs/>
          <w:iCs/>
          <w:sz w:val="28"/>
          <w:szCs w:val="23"/>
          <w:lang w:val="bg-BG"/>
        </w:rPr>
        <w:t xml:space="preserve">. Станев показват, широкият му изследователски   потенциал.   Те са посветени на </w:t>
      </w:r>
      <w:proofErr w:type="spellStart"/>
      <w:r w:rsidRPr="00AA2F53">
        <w:rPr>
          <w:rFonts w:ascii="Times New Roman" w:hAnsi="Times New Roman" w:cs="Times New Roman"/>
          <w:bCs/>
          <w:iCs/>
          <w:sz w:val="28"/>
          <w:szCs w:val="23"/>
          <w:lang w:val="bg-BG"/>
        </w:rPr>
        <w:t>вакъфския</w:t>
      </w:r>
      <w:proofErr w:type="spellEnd"/>
      <w:r>
        <w:rPr>
          <w:rFonts w:ascii="Times New Roman" w:hAnsi="Times New Roman" w:cs="Times New Roman"/>
          <w:bCs/>
          <w:iCs/>
          <w:sz w:val="28"/>
          <w:szCs w:val="23"/>
          <w:lang w:val="bg-BG"/>
        </w:rPr>
        <w:t xml:space="preserve"> </w:t>
      </w:r>
      <w:r w:rsidRPr="00AA2F53">
        <w:rPr>
          <w:rFonts w:ascii="Times New Roman" w:hAnsi="Times New Roman" w:cs="Times New Roman"/>
          <w:bCs/>
          <w:iCs/>
          <w:sz w:val="28"/>
          <w:szCs w:val="23"/>
          <w:lang w:val="bg-BG"/>
        </w:rPr>
        <w:t xml:space="preserve"> въпрос в България и са разделени само хронологично, като се отчитат установените от Берлински договор специфики  на север и на юг от Балкана до Съединението, а след това се анализират проблемите в единната държава. Сблъсъкът  на светската държава с унаследените от империята практики на имотно притежание и </w:t>
      </w:r>
      <w:proofErr w:type="spellStart"/>
      <w:r w:rsidRPr="00AA2F53">
        <w:rPr>
          <w:rFonts w:ascii="Times New Roman" w:hAnsi="Times New Roman" w:cs="Times New Roman"/>
          <w:bCs/>
          <w:iCs/>
          <w:sz w:val="28"/>
          <w:szCs w:val="23"/>
          <w:lang w:val="bg-BG"/>
        </w:rPr>
        <w:t>земеползване</w:t>
      </w:r>
      <w:proofErr w:type="spellEnd"/>
      <w:r w:rsidRPr="00AA2F53">
        <w:rPr>
          <w:rFonts w:ascii="Times New Roman" w:hAnsi="Times New Roman" w:cs="Times New Roman"/>
          <w:bCs/>
          <w:iCs/>
          <w:sz w:val="28"/>
          <w:szCs w:val="23"/>
          <w:lang w:val="bg-BG"/>
        </w:rPr>
        <w:t xml:space="preserve"> характерни за </w:t>
      </w:r>
      <w:proofErr w:type="spellStart"/>
      <w:r w:rsidRPr="00AA2F53">
        <w:rPr>
          <w:rFonts w:ascii="Times New Roman" w:hAnsi="Times New Roman" w:cs="Times New Roman"/>
          <w:bCs/>
          <w:iCs/>
          <w:sz w:val="28"/>
          <w:szCs w:val="23"/>
          <w:lang w:val="bg-BG"/>
        </w:rPr>
        <w:t>шериата</w:t>
      </w:r>
      <w:proofErr w:type="spellEnd"/>
      <w:r w:rsidRPr="00AA2F53">
        <w:rPr>
          <w:rFonts w:ascii="Times New Roman" w:hAnsi="Times New Roman" w:cs="Times New Roman"/>
          <w:bCs/>
          <w:iCs/>
          <w:sz w:val="28"/>
          <w:szCs w:val="23"/>
          <w:lang w:val="bg-BG"/>
        </w:rPr>
        <w:t xml:space="preserve">   пр</w:t>
      </w:r>
      <w:r>
        <w:rPr>
          <w:rFonts w:ascii="Times New Roman" w:hAnsi="Times New Roman" w:cs="Times New Roman"/>
          <w:bCs/>
          <w:iCs/>
          <w:sz w:val="28"/>
          <w:szCs w:val="23"/>
          <w:lang w:val="bg-BG"/>
        </w:rPr>
        <w:t>о</w:t>
      </w:r>
      <w:r w:rsidRPr="00AA2F53">
        <w:rPr>
          <w:rFonts w:ascii="Times New Roman" w:hAnsi="Times New Roman" w:cs="Times New Roman"/>
          <w:bCs/>
          <w:iCs/>
          <w:sz w:val="28"/>
          <w:szCs w:val="23"/>
          <w:lang w:val="bg-BG"/>
        </w:rPr>
        <w:t xml:space="preserve">блем, който носи </w:t>
      </w:r>
      <w:r>
        <w:rPr>
          <w:rFonts w:ascii="Times New Roman" w:hAnsi="Times New Roman" w:cs="Times New Roman"/>
          <w:bCs/>
          <w:iCs/>
          <w:sz w:val="28"/>
          <w:szCs w:val="23"/>
          <w:lang w:val="bg-BG"/>
        </w:rPr>
        <w:t>постоянни</w:t>
      </w:r>
      <w:r w:rsidRPr="00AA2F53">
        <w:rPr>
          <w:rFonts w:ascii="Times New Roman" w:hAnsi="Times New Roman" w:cs="Times New Roman"/>
          <w:bCs/>
          <w:iCs/>
          <w:sz w:val="28"/>
          <w:szCs w:val="23"/>
          <w:lang w:val="bg-BG"/>
        </w:rPr>
        <w:t xml:space="preserve"> вътрешни сътресения, дипломатически трудности и стопански проблеми. </w:t>
      </w:r>
    </w:p>
    <w:p w14:paraId="34966AD1" w14:textId="700FE862" w:rsidR="008A59A1" w:rsidRPr="008A59A1" w:rsidRDefault="008A59A1" w:rsidP="008A59A1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A59A1">
        <w:rPr>
          <w:rFonts w:ascii="Times New Roman" w:hAnsi="Times New Roman" w:cs="Times New Roman"/>
          <w:noProof/>
          <w:sz w:val="28"/>
          <w:szCs w:val="28"/>
        </w:rPr>
        <w:t>Друга сфера на изследванията на Вл. Станев е държавната политика към културното наследство на страната в модерното вреве. Неговната студия покрива и проследява  цялостната държавна политика в сферата на музеите, архивите, библиотеките, липсата на обществено и политическо разбиране, вечното финонсово ограничение и недоимък, кадровия потенциал, идеологизацията и т.н.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 един над вековен интервал. </w:t>
      </w:r>
      <w:r w:rsidR="00F52FB5">
        <w:rPr>
          <w:rFonts w:ascii="Times New Roman" w:hAnsi="Times New Roman" w:cs="Times New Roman"/>
          <w:noProof/>
          <w:sz w:val="28"/>
          <w:szCs w:val="28"/>
        </w:rPr>
        <w:t>Несъмнено, този подход  дава възможност за една ясна картина в дългосрочен план, което прави тази студия изключително важна в историографския процес.</w:t>
      </w:r>
      <w:r w:rsidRPr="008A59A1">
        <w:rPr>
          <w:rFonts w:ascii="Times New Roman" w:hAnsi="Times New Roman" w:cs="Times New Roman"/>
          <w:noProof/>
          <w:sz w:val="28"/>
          <w:szCs w:val="28"/>
        </w:rPr>
        <w:t xml:space="preserve">  </w:t>
      </w:r>
    </w:p>
    <w:p w14:paraId="637BEF41" w14:textId="24966E20" w:rsidR="00C9584E" w:rsidRDefault="00C9584E" w:rsidP="00F52FB5">
      <w:pPr>
        <w:pStyle w:val="Default"/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3"/>
          <w:lang w:val="bg-BG"/>
        </w:rPr>
      </w:pPr>
    </w:p>
    <w:p w14:paraId="688C0A98" w14:textId="5F1F5322" w:rsidR="00C9584E" w:rsidRDefault="00C9584E" w:rsidP="00C9584E">
      <w:pPr>
        <w:pStyle w:val="Default"/>
        <w:spacing w:line="360" w:lineRule="auto"/>
        <w:ind w:firstLine="720"/>
        <w:jc w:val="both"/>
        <w:rPr>
          <w:rFonts w:ascii="Times New Roman" w:hAnsi="Times New Roman" w:cs="Times New Roman"/>
          <w:b/>
          <w:noProof/>
          <w:sz w:val="28"/>
          <w:szCs w:val="28"/>
          <w:lang w:val="bg-BG"/>
        </w:rPr>
      </w:pPr>
      <w:r w:rsidRPr="006B07EB">
        <w:rPr>
          <w:rFonts w:ascii="Times New Roman" w:hAnsi="Times New Roman"/>
          <w:b/>
          <w:noProof/>
          <w:sz w:val="28"/>
          <w:lang w:val="bg-BG"/>
        </w:rPr>
        <w:t xml:space="preserve">ГРУПА </w:t>
      </w:r>
      <w:r w:rsidRPr="006B07EB">
        <w:rPr>
          <w:rFonts w:ascii="Times New Roman" w:hAnsi="Times New Roman" w:cs="Times New Roman"/>
          <w:b/>
          <w:noProof/>
          <w:sz w:val="28"/>
          <w:szCs w:val="28"/>
          <w:lang w:val="bg-BG"/>
        </w:rPr>
        <w:t xml:space="preserve">Д. </w:t>
      </w:r>
      <w:r>
        <w:rPr>
          <w:rFonts w:ascii="Times New Roman" w:hAnsi="Times New Roman" w:cs="Times New Roman"/>
          <w:b/>
          <w:noProof/>
          <w:sz w:val="28"/>
          <w:szCs w:val="28"/>
          <w:lang w:val="bg-BG"/>
        </w:rPr>
        <w:t xml:space="preserve"> </w:t>
      </w:r>
      <w:r w:rsidRPr="006B07EB">
        <w:rPr>
          <w:rFonts w:ascii="Times New Roman" w:hAnsi="Times New Roman" w:cs="Times New Roman"/>
          <w:b/>
          <w:noProof/>
          <w:sz w:val="28"/>
          <w:szCs w:val="28"/>
          <w:lang w:val="bg-BG"/>
        </w:rPr>
        <w:t xml:space="preserve"> </w:t>
      </w:r>
      <w:r w:rsidR="000D1913" w:rsidRPr="000D1913">
        <w:rPr>
          <w:rFonts w:ascii="Times New Roman" w:hAnsi="Times New Roman" w:cs="Times New Roman"/>
          <w:noProof/>
          <w:sz w:val="28"/>
          <w:szCs w:val="28"/>
          <w:lang w:val="bg-BG"/>
        </w:rPr>
        <w:t>Представените ц</w:t>
      </w:r>
      <w:r w:rsidRPr="000D1913">
        <w:rPr>
          <w:rFonts w:ascii="Times New Roman" w:hAnsi="Times New Roman" w:cs="Times New Roman"/>
          <w:noProof/>
          <w:sz w:val="28"/>
          <w:szCs w:val="28"/>
          <w:lang w:val="bg-BG"/>
        </w:rPr>
        <w:t>итирания</w:t>
      </w:r>
      <w:r w:rsidR="000D1913" w:rsidRPr="000D1913">
        <w:rPr>
          <w:rFonts w:ascii="Times New Roman" w:hAnsi="Times New Roman" w:cs="Times New Roman"/>
          <w:noProof/>
          <w:sz w:val="28"/>
          <w:szCs w:val="28"/>
          <w:lang w:val="bg-BG"/>
        </w:rPr>
        <w:t xml:space="preserve"> </w:t>
      </w:r>
      <w:r w:rsidRPr="000D1913">
        <w:rPr>
          <w:rFonts w:ascii="Times New Roman" w:hAnsi="Times New Roman" w:cs="Times New Roman"/>
          <w:noProof/>
          <w:sz w:val="28"/>
          <w:szCs w:val="28"/>
          <w:lang w:val="bg-BG"/>
        </w:rPr>
        <w:t xml:space="preserve">  за рецензиране покриват целия вектор на допустимите от закона възможности - </w:t>
      </w:r>
      <w:r w:rsidRPr="000D1913">
        <w:rPr>
          <w:rFonts w:ascii="Times New Roman" w:hAnsi="Times New Roman" w:cs="Times New Roman"/>
          <w:bCs/>
          <w:noProof/>
          <w:sz w:val="28"/>
          <w:szCs w:val="28"/>
          <w:lang w:val="bg-BG"/>
        </w:rPr>
        <w:t>13</w:t>
      </w:r>
      <w:r w:rsidRPr="006B07EB">
        <w:rPr>
          <w:rFonts w:ascii="Times New Roman" w:hAnsi="Times New Roman" w:cs="Times New Roman"/>
          <w:b/>
          <w:bCs/>
          <w:noProof/>
          <w:sz w:val="28"/>
          <w:szCs w:val="28"/>
          <w:lang w:val="bg-BG"/>
        </w:rPr>
        <w:t xml:space="preserve">. </w:t>
      </w:r>
      <w:r w:rsidRPr="00C9584E">
        <w:rPr>
          <w:rFonts w:ascii="Times New Roman" w:hAnsi="Times New Roman" w:cs="Times New Roman"/>
          <w:bCs/>
          <w:noProof/>
          <w:sz w:val="28"/>
          <w:szCs w:val="28"/>
          <w:lang w:val="bg-BG"/>
        </w:rPr>
        <w:t xml:space="preserve">Цитирания или рецензии в научни издания, реферирани и индексирани в световноизвестни бази данни с научна информация или в монографии и колективни томове – 1; Цитирания в монографии и колективни томове с научно рецензиране – 8; Цитирания или рецензии в нереферирани списания с научно рецензиране – 4. </w:t>
      </w:r>
      <w:r w:rsidR="004776C3" w:rsidRPr="004776C3">
        <w:rPr>
          <w:rFonts w:ascii="Times New Roman" w:hAnsi="Times New Roman" w:cs="Times New Roman"/>
          <w:noProof/>
          <w:sz w:val="28"/>
          <w:szCs w:val="28"/>
          <w:lang w:val="bg-BG"/>
        </w:rPr>
        <w:t xml:space="preserve">Всички </w:t>
      </w:r>
      <w:r w:rsidR="004776C3" w:rsidRPr="004776C3">
        <w:rPr>
          <w:rFonts w:ascii="Times New Roman" w:hAnsi="Times New Roman" w:cs="Times New Roman"/>
          <w:noProof/>
          <w:sz w:val="28"/>
          <w:szCs w:val="28"/>
          <w:lang w:val="bg-BG"/>
        </w:rPr>
        <w:lastRenderedPageBreak/>
        <w:t xml:space="preserve">цитирания и рецензии са в сериозни научни списания, сборници и монографии. </w:t>
      </w:r>
      <w:r w:rsidR="004776C3" w:rsidRPr="00C9584E">
        <w:rPr>
          <w:rFonts w:ascii="Times New Roman" w:hAnsi="Times New Roman" w:cs="Times New Roman"/>
          <w:bCs/>
          <w:noProof/>
          <w:sz w:val="28"/>
          <w:szCs w:val="28"/>
          <w:lang w:val="bg-BG"/>
        </w:rPr>
        <w:t>-</w:t>
      </w:r>
      <w:r w:rsidR="004776C3" w:rsidRPr="00F3003D">
        <w:rPr>
          <w:rFonts w:ascii="Times New Roman" w:hAnsi="Times New Roman" w:cs="Times New Roman"/>
          <w:b/>
          <w:bCs/>
          <w:noProof/>
          <w:sz w:val="28"/>
          <w:szCs w:val="28"/>
          <w:lang w:val="bg-BG"/>
        </w:rPr>
        <w:t xml:space="preserve"> </w:t>
      </w:r>
      <w:r w:rsidR="004776C3" w:rsidRPr="00F3003D">
        <w:rPr>
          <w:rFonts w:ascii="Times New Roman" w:hAnsi="Times New Roman" w:cs="Times New Roman"/>
          <w:b/>
          <w:noProof/>
          <w:sz w:val="28"/>
          <w:szCs w:val="28"/>
          <w:lang w:val="bg-BG"/>
        </w:rPr>
        <w:t xml:space="preserve">  160 точки.</w:t>
      </w:r>
    </w:p>
    <w:p w14:paraId="5D3480CF" w14:textId="423E7524" w:rsidR="00C9584E" w:rsidRDefault="00C9584E" w:rsidP="00C9584E">
      <w:pPr>
        <w:pStyle w:val="Default"/>
        <w:spacing w:line="360" w:lineRule="auto"/>
        <w:ind w:firstLine="720"/>
        <w:jc w:val="both"/>
        <w:rPr>
          <w:noProof/>
          <w:sz w:val="23"/>
          <w:szCs w:val="23"/>
          <w:lang w:val="bg-BG"/>
        </w:rPr>
      </w:pPr>
    </w:p>
    <w:p w14:paraId="7120CE27" w14:textId="1A4CD207" w:rsidR="00C9584E" w:rsidRDefault="00C9584E" w:rsidP="00C9584E">
      <w:pPr>
        <w:pStyle w:val="Default"/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lang w:val="bg-BG"/>
        </w:rPr>
      </w:pPr>
      <w:r w:rsidRPr="006B07EB">
        <w:rPr>
          <w:rFonts w:ascii="Times New Roman" w:hAnsi="Times New Roman"/>
          <w:b/>
          <w:noProof/>
          <w:sz w:val="28"/>
          <w:lang w:val="bg-BG"/>
        </w:rPr>
        <w:t xml:space="preserve">ГРУПА </w:t>
      </w:r>
      <w:r>
        <w:rPr>
          <w:rFonts w:ascii="Times New Roman" w:hAnsi="Times New Roman" w:cs="Times New Roman"/>
          <w:b/>
          <w:noProof/>
          <w:sz w:val="28"/>
          <w:szCs w:val="28"/>
          <w:lang w:val="bg-BG"/>
        </w:rPr>
        <w:t>Е</w:t>
      </w:r>
      <w:r w:rsidRPr="006B07EB">
        <w:rPr>
          <w:rFonts w:ascii="Times New Roman" w:hAnsi="Times New Roman" w:cs="Times New Roman"/>
          <w:b/>
          <w:noProof/>
          <w:sz w:val="28"/>
          <w:szCs w:val="28"/>
          <w:lang w:val="bg-BG"/>
        </w:rPr>
        <w:t xml:space="preserve">. </w:t>
      </w:r>
      <w:r>
        <w:rPr>
          <w:rFonts w:ascii="Times New Roman" w:hAnsi="Times New Roman" w:cs="Times New Roman"/>
          <w:b/>
          <w:noProof/>
          <w:sz w:val="28"/>
          <w:szCs w:val="28"/>
          <w:lang w:val="bg-BG"/>
        </w:rPr>
        <w:t xml:space="preserve"> </w:t>
      </w:r>
      <w:r w:rsidRPr="006B07EB">
        <w:rPr>
          <w:rFonts w:ascii="Times New Roman" w:hAnsi="Times New Roman" w:cs="Times New Roman"/>
          <w:b/>
          <w:noProof/>
          <w:sz w:val="28"/>
          <w:szCs w:val="28"/>
          <w:lang w:val="bg-BG"/>
        </w:rPr>
        <w:t xml:space="preserve"> </w:t>
      </w:r>
      <w:r w:rsidRPr="00C9584E">
        <w:rPr>
          <w:rFonts w:ascii="Times New Roman" w:hAnsi="Times New Roman" w:cs="Times New Roman"/>
          <w:b/>
          <w:sz w:val="28"/>
          <w:lang w:val="bg-BG"/>
        </w:rPr>
        <w:t>Публикувано университетско учебно пособие или учебно пособие, което се използва в училищната мрежа</w:t>
      </w:r>
      <w:r>
        <w:rPr>
          <w:rFonts w:ascii="Times New Roman" w:hAnsi="Times New Roman" w:cs="Times New Roman"/>
          <w:b/>
          <w:sz w:val="28"/>
          <w:lang w:val="bg-BG"/>
        </w:rPr>
        <w:t xml:space="preserve"> – 5 точки.</w:t>
      </w:r>
    </w:p>
    <w:p w14:paraId="5525991F" w14:textId="77777777" w:rsidR="00C9584E" w:rsidRPr="00F86B8F" w:rsidRDefault="00C9584E" w:rsidP="00C9584E">
      <w:pPr>
        <w:pStyle w:val="Default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9584E">
        <w:rPr>
          <w:rFonts w:ascii="Times New Roman" w:hAnsi="Times New Roman" w:cs="Times New Roman"/>
          <w:noProof/>
          <w:sz w:val="28"/>
          <w:szCs w:val="28"/>
          <w:lang w:val="bg-BG"/>
        </w:rPr>
        <w:t xml:space="preserve">Вл. Станев е автор и на утвърдено учебно помагало /в.съавт./  -  </w:t>
      </w:r>
      <w:r w:rsidRPr="00F86B8F">
        <w:rPr>
          <w:rFonts w:ascii="Times New Roman" w:hAnsi="Times New Roman" w:cs="Times New Roman"/>
          <w:sz w:val="28"/>
          <w:szCs w:val="28"/>
          <w:lang w:val="bg-BG"/>
        </w:rPr>
        <w:t xml:space="preserve"> Т. Исторически атлас на Югоизточна Европа. </w:t>
      </w:r>
    </w:p>
    <w:p w14:paraId="4DD3EEB4" w14:textId="77777777" w:rsidR="00C9584E" w:rsidRDefault="00C9584E" w:rsidP="00F52FB5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14:paraId="245653CC" w14:textId="7D0F883C" w:rsidR="00C9584E" w:rsidRPr="00C9584E" w:rsidRDefault="00C9584E" w:rsidP="00C9584E">
      <w:pPr>
        <w:spacing w:after="0" w:line="360" w:lineRule="auto"/>
        <w:ind w:firstLine="708"/>
        <w:jc w:val="both"/>
        <w:rPr>
          <w:rStyle w:val="2"/>
          <w:b/>
          <w:i w:val="0"/>
          <w:iCs w:val="0"/>
          <w:sz w:val="32"/>
          <w:szCs w:val="28"/>
        </w:rPr>
      </w:pPr>
      <w:r w:rsidRPr="00C9584E">
        <w:rPr>
          <w:rFonts w:ascii="Times New Roman" w:hAnsi="Times New Roman" w:cs="Times New Roman"/>
          <w:b/>
          <w:sz w:val="32"/>
          <w:szCs w:val="28"/>
        </w:rPr>
        <w:t xml:space="preserve">ЗАКЛЮЧЕНИЕ  </w:t>
      </w:r>
    </w:p>
    <w:p w14:paraId="3B802F3E" w14:textId="3DCFB417" w:rsidR="004776C3" w:rsidRDefault="00C9584E" w:rsidP="004776C3">
      <w:pPr>
        <w:autoSpaceDE w:val="0"/>
        <w:autoSpaceDN w:val="0"/>
        <w:adjustRightInd w:val="0"/>
        <w:spacing w:after="0" w:line="360" w:lineRule="auto"/>
        <w:ind w:firstLine="708"/>
        <w:jc w:val="both"/>
      </w:pPr>
      <w:r w:rsidRPr="00C9584E">
        <w:rPr>
          <w:rFonts w:ascii="Times New Roman" w:hAnsi="Times New Roman" w:cs="Times New Roman"/>
          <w:sz w:val="28"/>
          <w:szCs w:val="28"/>
        </w:rPr>
        <w:t xml:space="preserve">Рецензираните трудове показват, </w:t>
      </w:r>
      <w:proofErr w:type="spellStart"/>
      <w:r w:rsidRPr="00C9584E">
        <w:rPr>
          <w:rFonts w:ascii="Times New Roman" w:hAnsi="Times New Roman" w:cs="Times New Roman"/>
          <w:sz w:val="28"/>
          <w:szCs w:val="28"/>
        </w:rPr>
        <w:t>гл.ас.д</w:t>
      </w:r>
      <w:proofErr w:type="spellEnd"/>
      <w:r w:rsidRPr="00C9584E">
        <w:rPr>
          <w:rFonts w:ascii="Times New Roman" w:hAnsi="Times New Roman" w:cs="Times New Roman"/>
          <w:sz w:val="28"/>
          <w:szCs w:val="28"/>
        </w:rPr>
        <w:t xml:space="preserve">-р </w:t>
      </w:r>
      <w:proofErr w:type="spellStart"/>
      <w:r w:rsidRPr="00C9584E">
        <w:rPr>
          <w:rFonts w:ascii="Times New Roman" w:hAnsi="Times New Roman" w:cs="Times New Roman"/>
          <w:sz w:val="28"/>
          <w:szCs w:val="28"/>
        </w:rPr>
        <w:t>Вл</w:t>
      </w:r>
      <w:proofErr w:type="spellEnd"/>
      <w:r w:rsidRPr="00C9584E">
        <w:rPr>
          <w:rFonts w:ascii="Times New Roman" w:hAnsi="Times New Roman" w:cs="Times New Roman"/>
          <w:sz w:val="28"/>
          <w:szCs w:val="28"/>
        </w:rPr>
        <w:t>. Станев  е изграден учен, който има собствен науче</w:t>
      </w:r>
      <w:r w:rsidR="00506FFB">
        <w:rPr>
          <w:rFonts w:ascii="Times New Roman" w:hAnsi="Times New Roman" w:cs="Times New Roman"/>
          <w:sz w:val="28"/>
          <w:szCs w:val="28"/>
        </w:rPr>
        <w:t>н</w:t>
      </w:r>
      <w:r w:rsidRPr="00C9584E">
        <w:rPr>
          <w:rFonts w:ascii="Times New Roman" w:hAnsi="Times New Roman" w:cs="Times New Roman"/>
          <w:sz w:val="28"/>
          <w:szCs w:val="28"/>
        </w:rPr>
        <w:t xml:space="preserve"> почерк, с много ясна и точно определени  сфери</w:t>
      </w:r>
      <w:r w:rsidR="00506FFB">
        <w:rPr>
          <w:rFonts w:ascii="Times New Roman" w:hAnsi="Times New Roman" w:cs="Times New Roman"/>
          <w:sz w:val="28"/>
          <w:szCs w:val="28"/>
        </w:rPr>
        <w:t xml:space="preserve"> </w:t>
      </w:r>
      <w:r w:rsidRPr="00C9584E">
        <w:rPr>
          <w:rFonts w:ascii="Times New Roman" w:hAnsi="Times New Roman" w:cs="Times New Roman"/>
          <w:sz w:val="28"/>
          <w:szCs w:val="28"/>
        </w:rPr>
        <w:t xml:space="preserve"> на </w:t>
      </w:r>
      <w:r w:rsidR="00506FFB">
        <w:rPr>
          <w:rFonts w:ascii="Times New Roman" w:hAnsi="Times New Roman" w:cs="Times New Roman"/>
          <w:sz w:val="28"/>
          <w:szCs w:val="28"/>
        </w:rPr>
        <w:t>изследване</w:t>
      </w:r>
      <w:r w:rsidRPr="00C9584E">
        <w:rPr>
          <w:rFonts w:ascii="Times New Roman" w:hAnsi="Times New Roman" w:cs="Times New Roman"/>
          <w:sz w:val="28"/>
          <w:szCs w:val="28"/>
        </w:rPr>
        <w:t>, съобразени с про</w:t>
      </w:r>
      <w:r w:rsidR="00506FFB">
        <w:rPr>
          <w:rFonts w:ascii="Times New Roman" w:hAnsi="Times New Roman" w:cs="Times New Roman"/>
          <w:sz w:val="28"/>
          <w:szCs w:val="28"/>
        </w:rPr>
        <w:t>ф</w:t>
      </w:r>
      <w:r w:rsidRPr="00C9584E">
        <w:rPr>
          <w:rFonts w:ascii="Times New Roman" w:hAnsi="Times New Roman" w:cs="Times New Roman"/>
          <w:sz w:val="28"/>
          <w:szCs w:val="28"/>
        </w:rPr>
        <w:t xml:space="preserve">есионалната му специализация, с много добра методологична подготовка и с </w:t>
      </w:r>
      <w:r w:rsidR="00506FFB">
        <w:rPr>
          <w:rFonts w:ascii="Times New Roman" w:hAnsi="Times New Roman" w:cs="Times New Roman"/>
          <w:sz w:val="28"/>
          <w:szCs w:val="28"/>
        </w:rPr>
        <w:t xml:space="preserve"> </w:t>
      </w:r>
      <w:r w:rsidRPr="00C9584E">
        <w:rPr>
          <w:rFonts w:ascii="Times New Roman" w:hAnsi="Times New Roman" w:cs="Times New Roman"/>
          <w:sz w:val="28"/>
          <w:szCs w:val="28"/>
        </w:rPr>
        <w:t xml:space="preserve">коректно отношение към изворовия материал и постиженията на историографията.   </w:t>
      </w:r>
      <w:r w:rsidRPr="00C9584E">
        <w:rPr>
          <w:rFonts w:ascii="Times New Roman" w:hAnsi="Times New Roman" w:cs="Times New Roman"/>
          <w:snapToGrid w:val="0"/>
          <w:sz w:val="28"/>
          <w:szCs w:val="28"/>
        </w:rPr>
        <w:t>Изводите, анализите и привлечения  изворов материал са  лично творчество и принос на автора при пълно зачитане на постиженията на историографския процес</w:t>
      </w:r>
      <w:r w:rsidR="00071DDC">
        <w:rPr>
          <w:rFonts w:ascii="Times New Roman" w:hAnsi="Times New Roman" w:cs="Times New Roman"/>
          <w:snapToGrid w:val="0"/>
          <w:sz w:val="28"/>
          <w:szCs w:val="28"/>
        </w:rPr>
        <w:t xml:space="preserve"> и  липсват каквито и да е съмнения за плагиатство</w:t>
      </w:r>
      <w:r w:rsidRPr="00C9584E">
        <w:rPr>
          <w:rFonts w:ascii="Times New Roman" w:hAnsi="Times New Roman" w:cs="Times New Roman"/>
          <w:snapToGrid w:val="0"/>
          <w:sz w:val="28"/>
          <w:szCs w:val="28"/>
        </w:rPr>
        <w:t>.  Новите погледи и тези върху проучваните от него теми имат своето</w:t>
      </w:r>
      <w:r w:rsidR="00506FF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C9584E">
        <w:rPr>
          <w:rFonts w:ascii="Times New Roman" w:hAnsi="Times New Roman" w:cs="Times New Roman"/>
          <w:snapToGrid w:val="0"/>
          <w:sz w:val="28"/>
          <w:szCs w:val="28"/>
        </w:rPr>
        <w:t xml:space="preserve">заслужено място в научното пространство.  </w:t>
      </w:r>
    </w:p>
    <w:p w14:paraId="7CAC80D7" w14:textId="0DAF245D" w:rsidR="00071DDC" w:rsidRDefault="00C9584E" w:rsidP="00071DD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6C3">
        <w:rPr>
          <w:rFonts w:ascii="Times New Roman" w:hAnsi="Times New Roman" w:cs="Times New Roman"/>
          <w:sz w:val="28"/>
          <w:szCs w:val="28"/>
        </w:rPr>
        <w:t>В заключение искам да подчертая, че представените изследвания   и извършената изследователска работа ми дават   основание  да заяв</w:t>
      </w:r>
      <w:r w:rsidR="00506FFB">
        <w:rPr>
          <w:rFonts w:ascii="Times New Roman" w:hAnsi="Times New Roman" w:cs="Times New Roman"/>
          <w:sz w:val="28"/>
          <w:szCs w:val="28"/>
        </w:rPr>
        <w:t>я</w:t>
      </w:r>
      <w:r w:rsidRPr="004776C3">
        <w:rPr>
          <w:rFonts w:ascii="Times New Roman" w:hAnsi="Times New Roman" w:cs="Times New Roman"/>
          <w:sz w:val="28"/>
          <w:szCs w:val="28"/>
        </w:rPr>
        <w:t>, че след защитата на</w:t>
      </w:r>
      <w:r w:rsidR="004776C3" w:rsidRPr="004776C3">
        <w:rPr>
          <w:rFonts w:ascii="Times New Roman" w:hAnsi="Times New Roman" w:cs="Times New Roman"/>
          <w:sz w:val="28"/>
          <w:szCs w:val="28"/>
        </w:rPr>
        <w:t xml:space="preserve"> своята</w:t>
      </w:r>
      <w:r w:rsidRPr="004776C3">
        <w:rPr>
          <w:rFonts w:ascii="Times New Roman" w:hAnsi="Times New Roman" w:cs="Times New Roman"/>
          <w:sz w:val="28"/>
          <w:szCs w:val="28"/>
        </w:rPr>
        <w:t xml:space="preserve"> дисертация, участникът в конкурса е продължил </w:t>
      </w:r>
      <w:r w:rsidR="004776C3" w:rsidRPr="004776C3">
        <w:rPr>
          <w:rFonts w:ascii="Times New Roman" w:hAnsi="Times New Roman" w:cs="Times New Roman"/>
          <w:sz w:val="28"/>
          <w:szCs w:val="28"/>
        </w:rPr>
        <w:t xml:space="preserve"> </w:t>
      </w:r>
      <w:r w:rsidRPr="004776C3">
        <w:rPr>
          <w:rFonts w:ascii="Times New Roman" w:hAnsi="Times New Roman" w:cs="Times New Roman"/>
          <w:sz w:val="28"/>
          <w:szCs w:val="28"/>
        </w:rPr>
        <w:t xml:space="preserve"> изслед</w:t>
      </w:r>
      <w:r w:rsidR="00506FFB">
        <w:rPr>
          <w:rFonts w:ascii="Times New Roman" w:hAnsi="Times New Roman" w:cs="Times New Roman"/>
          <w:sz w:val="28"/>
          <w:szCs w:val="28"/>
        </w:rPr>
        <w:t>о</w:t>
      </w:r>
      <w:r w:rsidRPr="004776C3">
        <w:rPr>
          <w:rFonts w:ascii="Times New Roman" w:hAnsi="Times New Roman" w:cs="Times New Roman"/>
          <w:sz w:val="28"/>
          <w:szCs w:val="28"/>
        </w:rPr>
        <w:t>ва</w:t>
      </w:r>
      <w:r w:rsidR="004776C3" w:rsidRPr="004776C3">
        <w:rPr>
          <w:rFonts w:ascii="Times New Roman" w:hAnsi="Times New Roman" w:cs="Times New Roman"/>
          <w:sz w:val="28"/>
          <w:szCs w:val="28"/>
        </w:rPr>
        <w:t>телските си занимания</w:t>
      </w:r>
      <w:r w:rsidRPr="004776C3">
        <w:rPr>
          <w:rFonts w:ascii="Times New Roman" w:hAnsi="Times New Roman" w:cs="Times New Roman"/>
          <w:sz w:val="28"/>
          <w:szCs w:val="28"/>
        </w:rPr>
        <w:t xml:space="preserve">, концентрирайки се върху нова сфера на </w:t>
      </w:r>
      <w:r w:rsidR="004776C3" w:rsidRPr="004776C3">
        <w:rPr>
          <w:rFonts w:ascii="Times New Roman" w:hAnsi="Times New Roman" w:cs="Times New Roman"/>
          <w:sz w:val="28"/>
          <w:szCs w:val="28"/>
        </w:rPr>
        <w:t>проучване</w:t>
      </w:r>
      <w:r w:rsidR="00506FFB">
        <w:rPr>
          <w:rFonts w:ascii="Times New Roman" w:hAnsi="Times New Roman" w:cs="Times New Roman"/>
          <w:sz w:val="28"/>
          <w:szCs w:val="28"/>
        </w:rPr>
        <w:t>.</w:t>
      </w:r>
      <w:r w:rsidRPr="004776C3">
        <w:rPr>
          <w:rFonts w:ascii="Times New Roman" w:hAnsi="Times New Roman" w:cs="Times New Roman"/>
          <w:sz w:val="28"/>
          <w:szCs w:val="28"/>
        </w:rPr>
        <w:t xml:space="preserve"> Представените научни трудове напълно покриват изискванията на</w:t>
      </w:r>
      <w:r w:rsidR="00071DDC" w:rsidRPr="00F86B8F">
        <w:rPr>
          <w:rFonts w:ascii="Times New Roman" w:hAnsi="Times New Roman" w:cs="Times New Roman"/>
          <w:sz w:val="28"/>
          <w:szCs w:val="28"/>
        </w:rPr>
        <w:t xml:space="preserve"> </w:t>
      </w:r>
      <w:r w:rsidR="00071DDC">
        <w:rPr>
          <w:rFonts w:ascii="Times New Roman" w:hAnsi="Times New Roman" w:cs="Times New Roman"/>
          <w:sz w:val="28"/>
          <w:szCs w:val="28"/>
        </w:rPr>
        <w:t>член 2б от Закона за развитието на академичния състав в република България</w:t>
      </w:r>
      <w:r w:rsidRPr="004776C3">
        <w:rPr>
          <w:rFonts w:ascii="Times New Roman" w:hAnsi="Times New Roman" w:cs="Times New Roman"/>
          <w:sz w:val="28"/>
          <w:szCs w:val="28"/>
        </w:rPr>
        <w:t xml:space="preserve">, </w:t>
      </w:r>
      <w:r w:rsidR="00071DDC">
        <w:rPr>
          <w:rFonts w:ascii="Times New Roman" w:hAnsi="Times New Roman" w:cs="Times New Roman"/>
          <w:sz w:val="28"/>
          <w:szCs w:val="28"/>
        </w:rPr>
        <w:t>в професионалното направление 2.2. История и Археология. Т</w:t>
      </w:r>
      <w:r w:rsidRPr="004776C3">
        <w:rPr>
          <w:rFonts w:ascii="Times New Roman" w:hAnsi="Times New Roman" w:cs="Times New Roman"/>
          <w:sz w:val="28"/>
          <w:szCs w:val="28"/>
        </w:rPr>
        <w:t xml:space="preserve">очките, в приложената </w:t>
      </w:r>
      <w:proofErr w:type="spellStart"/>
      <w:r w:rsidRPr="004776C3">
        <w:rPr>
          <w:rFonts w:ascii="Times New Roman" w:hAnsi="Times New Roman" w:cs="Times New Roman"/>
          <w:sz w:val="28"/>
          <w:szCs w:val="28"/>
        </w:rPr>
        <w:t>наукометрична</w:t>
      </w:r>
      <w:proofErr w:type="spellEnd"/>
      <w:r w:rsidRPr="004776C3">
        <w:rPr>
          <w:rFonts w:ascii="Times New Roman" w:hAnsi="Times New Roman" w:cs="Times New Roman"/>
          <w:sz w:val="28"/>
          <w:szCs w:val="28"/>
        </w:rPr>
        <w:t xml:space="preserve"> таблица</w:t>
      </w:r>
      <w:r w:rsidR="00071DDC">
        <w:rPr>
          <w:rFonts w:ascii="Times New Roman" w:hAnsi="Times New Roman" w:cs="Times New Roman"/>
          <w:sz w:val="28"/>
          <w:szCs w:val="28"/>
        </w:rPr>
        <w:t xml:space="preserve"> – 540 при необходими 400 </w:t>
      </w:r>
      <w:r w:rsidRPr="004776C3">
        <w:rPr>
          <w:rFonts w:ascii="Times New Roman" w:hAnsi="Times New Roman" w:cs="Times New Roman"/>
          <w:sz w:val="28"/>
          <w:szCs w:val="28"/>
        </w:rPr>
        <w:t xml:space="preserve"> </w:t>
      </w:r>
      <w:r w:rsidRPr="004776C3">
        <w:rPr>
          <w:rFonts w:ascii="Times New Roman" w:hAnsi="Times New Roman" w:cs="Times New Roman"/>
          <w:sz w:val="28"/>
          <w:szCs w:val="28"/>
        </w:rPr>
        <w:lastRenderedPageBreak/>
        <w:t xml:space="preserve">са напълно реални и отговарят на законовите изисквания по отделни групи. </w:t>
      </w:r>
      <w:r w:rsidR="00071DDC">
        <w:rPr>
          <w:rFonts w:ascii="Times New Roman" w:hAnsi="Times New Roman" w:cs="Times New Roman"/>
          <w:sz w:val="28"/>
          <w:szCs w:val="28"/>
        </w:rPr>
        <w:t xml:space="preserve"> Вещо повече, в приложения списък на публикации на </w:t>
      </w:r>
      <w:proofErr w:type="spellStart"/>
      <w:r w:rsidR="00071DDC">
        <w:rPr>
          <w:rFonts w:ascii="Times New Roman" w:hAnsi="Times New Roman" w:cs="Times New Roman"/>
          <w:sz w:val="28"/>
          <w:szCs w:val="28"/>
        </w:rPr>
        <w:t>Вл</w:t>
      </w:r>
      <w:proofErr w:type="spellEnd"/>
      <w:r w:rsidR="00071DDC">
        <w:rPr>
          <w:rFonts w:ascii="Times New Roman" w:hAnsi="Times New Roman" w:cs="Times New Roman"/>
          <w:sz w:val="28"/>
          <w:szCs w:val="28"/>
        </w:rPr>
        <w:t>. Станев има още достатъчно изследвания, които той не е предложил за участие в конкурса, но имат същата научна тежест-</w:t>
      </w:r>
    </w:p>
    <w:p w14:paraId="16B461D4" w14:textId="18688469" w:rsidR="00C9584E" w:rsidRPr="00071DDC" w:rsidRDefault="00C9584E" w:rsidP="00071DD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6C3">
        <w:rPr>
          <w:rFonts w:ascii="Times New Roman" w:hAnsi="Times New Roman" w:cs="Times New Roman"/>
          <w:sz w:val="28"/>
          <w:szCs w:val="28"/>
        </w:rPr>
        <w:t>Всичко това,  ми дава пълна   увереност да гласувам положително  за  заемане</w:t>
      </w:r>
      <w:r w:rsidR="000D1913">
        <w:rPr>
          <w:rFonts w:ascii="Times New Roman" w:hAnsi="Times New Roman" w:cs="Times New Roman"/>
          <w:sz w:val="28"/>
          <w:szCs w:val="28"/>
        </w:rPr>
        <w:t>то</w:t>
      </w:r>
      <w:r w:rsidRPr="004776C3">
        <w:rPr>
          <w:rFonts w:ascii="Times New Roman" w:hAnsi="Times New Roman" w:cs="Times New Roman"/>
          <w:sz w:val="28"/>
          <w:szCs w:val="28"/>
        </w:rPr>
        <w:t xml:space="preserve"> на академичната длъжност „доцент“ на   </w:t>
      </w:r>
      <w:proofErr w:type="spellStart"/>
      <w:r w:rsidRPr="004776C3">
        <w:rPr>
          <w:rFonts w:ascii="Times New Roman" w:hAnsi="Times New Roman" w:cs="Times New Roman"/>
          <w:sz w:val="28"/>
          <w:szCs w:val="28"/>
        </w:rPr>
        <w:t>гл.ас</w:t>
      </w:r>
      <w:proofErr w:type="spellEnd"/>
      <w:r w:rsidRPr="004776C3">
        <w:rPr>
          <w:rFonts w:ascii="Times New Roman" w:hAnsi="Times New Roman" w:cs="Times New Roman"/>
          <w:sz w:val="28"/>
          <w:szCs w:val="28"/>
        </w:rPr>
        <w:t>. д-р   Владимир Георгиев Станев</w:t>
      </w:r>
      <w:r w:rsidR="000D1913">
        <w:rPr>
          <w:rFonts w:ascii="Times New Roman" w:hAnsi="Times New Roman" w:cs="Times New Roman"/>
          <w:sz w:val="28"/>
          <w:szCs w:val="28"/>
        </w:rPr>
        <w:t xml:space="preserve"> по обявения к</w:t>
      </w:r>
      <w:r w:rsidR="00506FFB">
        <w:rPr>
          <w:rFonts w:ascii="Times New Roman" w:hAnsi="Times New Roman" w:cs="Times New Roman"/>
          <w:sz w:val="28"/>
          <w:szCs w:val="28"/>
        </w:rPr>
        <w:t>о</w:t>
      </w:r>
      <w:r w:rsidR="000D1913">
        <w:rPr>
          <w:rFonts w:ascii="Times New Roman" w:hAnsi="Times New Roman" w:cs="Times New Roman"/>
          <w:sz w:val="28"/>
          <w:szCs w:val="28"/>
        </w:rPr>
        <w:t>нкурс на Историческия факултет на СУ „Св. Климент Охридски“</w:t>
      </w:r>
      <w:r w:rsidRPr="004776C3">
        <w:rPr>
          <w:rFonts w:ascii="Times New Roman" w:hAnsi="Times New Roman" w:cs="Times New Roman"/>
          <w:sz w:val="28"/>
          <w:szCs w:val="28"/>
        </w:rPr>
        <w:t xml:space="preserve">.    </w:t>
      </w:r>
    </w:p>
    <w:p w14:paraId="2119D14B" w14:textId="77777777" w:rsidR="00C9584E" w:rsidRPr="006B07EB" w:rsidRDefault="00C9584E" w:rsidP="00C958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6B632E1" w14:textId="1E701B4C" w:rsidR="00901C9E" w:rsidRPr="00C9584E" w:rsidRDefault="00C9584E" w:rsidP="00C9584E">
      <w:pPr>
        <w:pStyle w:val="Default"/>
        <w:spacing w:line="360" w:lineRule="auto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  <w:lang w:val="bg-BG"/>
        </w:rPr>
      </w:pPr>
      <w:r w:rsidRPr="00C9584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14:paraId="43C35441" w14:textId="77777777" w:rsidR="00426DE6" w:rsidRPr="00D33E2A" w:rsidRDefault="00426DE6" w:rsidP="00D33E2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E458760" w14:textId="77777777" w:rsidR="00D33E2A" w:rsidRPr="006B07EB" w:rsidRDefault="00D33E2A" w:rsidP="00D33E2A">
      <w:pPr>
        <w:pStyle w:val="CVNormal"/>
        <w:spacing w:line="360" w:lineRule="auto"/>
        <w:jc w:val="both"/>
        <w:rPr>
          <w:rFonts w:ascii="Times New Roman" w:hAnsi="Times New Roman"/>
          <w:b/>
          <w:sz w:val="28"/>
          <w:lang w:val="bg-BG"/>
        </w:rPr>
      </w:pPr>
    </w:p>
    <w:p w14:paraId="67342852" w14:textId="77777777" w:rsidR="00F25AD3" w:rsidRDefault="00F25AD3" w:rsidP="00F25AD3">
      <w:pPr>
        <w:pStyle w:val="CVNormal"/>
        <w:spacing w:line="360" w:lineRule="auto"/>
        <w:ind w:left="0" w:firstLine="708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14:paraId="7757DD30" w14:textId="77777777" w:rsidR="00F25AD3" w:rsidRPr="00C92D3D" w:rsidRDefault="00F25AD3" w:rsidP="00F25AD3">
      <w:pPr>
        <w:pStyle w:val="CVNormal"/>
        <w:spacing w:line="360" w:lineRule="auto"/>
        <w:ind w:left="0" w:firstLine="708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14:paraId="3385F010" w14:textId="46DE874D" w:rsidR="00C92D3D" w:rsidRPr="00C92D3D" w:rsidRDefault="00C92D3D" w:rsidP="00C92D3D">
      <w:pPr>
        <w:pStyle w:val="CVNormal"/>
        <w:spacing w:line="360" w:lineRule="auto"/>
        <w:ind w:left="0" w:firstLine="708"/>
        <w:jc w:val="both"/>
        <w:rPr>
          <w:i/>
          <w:lang w:val="bg-BG"/>
        </w:rPr>
      </w:pPr>
      <w:r w:rsidRPr="00C92D3D">
        <w:rPr>
          <w:rStyle w:val="32"/>
          <w:i w:val="0"/>
          <w:color w:val="000000"/>
          <w:sz w:val="28"/>
          <w:szCs w:val="28"/>
          <w:lang w:val="bg-BG"/>
        </w:rPr>
        <w:t xml:space="preserve"> </w:t>
      </w:r>
    </w:p>
    <w:p w14:paraId="3A9EC248" w14:textId="77777777" w:rsidR="00A46550" w:rsidRDefault="00A46550"/>
    <w:sectPr w:rsidR="00A46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F2B18"/>
    <w:multiLevelType w:val="hybridMultilevel"/>
    <w:tmpl w:val="AEB014E2"/>
    <w:lvl w:ilvl="0" w:tplc="18C46E8E">
      <w:start w:val="1"/>
      <w:numFmt w:val="decimal"/>
      <w:lvlText w:val="%1."/>
      <w:lvlJc w:val="left"/>
      <w:pPr>
        <w:ind w:left="643" w:hanging="360"/>
      </w:pPr>
      <w:rPr>
        <w:i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363" w:hanging="360"/>
      </w:pPr>
    </w:lvl>
    <w:lvl w:ilvl="2" w:tplc="0409001B">
      <w:start w:val="1"/>
      <w:numFmt w:val="lowerRoman"/>
      <w:lvlText w:val="%3."/>
      <w:lvlJc w:val="right"/>
      <w:pPr>
        <w:ind w:left="2083" w:hanging="180"/>
      </w:pPr>
    </w:lvl>
    <w:lvl w:ilvl="3" w:tplc="0409000F">
      <w:start w:val="1"/>
      <w:numFmt w:val="decimal"/>
      <w:lvlText w:val="%4."/>
      <w:lvlJc w:val="left"/>
      <w:pPr>
        <w:ind w:left="2803" w:hanging="360"/>
      </w:pPr>
    </w:lvl>
    <w:lvl w:ilvl="4" w:tplc="04090019">
      <w:start w:val="1"/>
      <w:numFmt w:val="lowerLetter"/>
      <w:lvlText w:val="%5."/>
      <w:lvlJc w:val="left"/>
      <w:pPr>
        <w:ind w:left="3523" w:hanging="360"/>
      </w:pPr>
    </w:lvl>
    <w:lvl w:ilvl="5" w:tplc="0409001B">
      <w:start w:val="1"/>
      <w:numFmt w:val="lowerRoman"/>
      <w:lvlText w:val="%6."/>
      <w:lvlJc w:val="right"/>
      <w:pPr>
        <w:ind w:left="4243" w:hanging="180"/>
      </w:pPr>
    </w:lvl>
    <w:lvl w:ilvl="6" w:tplc="0409000F">
      <w:start w:val="1"/>
      <w:numFmt w:val="decimal"/>
      <w:lvlText w:val="%7."/>
      <w:lvlJc w:val="left"/>
      <w:pPr>
        <w:ind w:left="4963" w:hanging="360"/>
      </w:pPr>
    </w:lvl>
    <w:lvl w:ilvl="7" w:tplc="04090019">
      <w:start w:val="1"/>
      <w:numFmt w:val="lowerLetter"/>
      <w:lvlText w:val="%8."/>
      <w:lvlJc w:val="left"/>
      <w:pPr>
        <w:ind w:left="5683" w:hanging="360"/>
      </w:pPr>
    </w:lvl>
    <w:lvl w:ilvl="8" w:tplc="0409001B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FEE"/>
    <w:rsid w:val="00071DDC"/>
    <w:rsid w:val="000D1913"/>
    <w:rsid w:val="001A1ECE"/>
    <w:rsid w:val="00426DE6"/>
    <w:rsid w:val="004776C3"/>
    <w:rsid w:val="00506FFB"/>
    <w:rsid w:val="00705A3B"/>
    <w:rsid w:val="008A59A1"/>
    <w:rsid w:val="008D13A0"/>
    <w:rsid w:val="008F6FEE"/>
    <w:rsid w:val="00901C9E"/>
    <w:rsid w:val="0092045F"/>
    <w:rsid w:val="00987159"/>
    <w:rsid w:val="00A37250"/>
    <w:rsid w:val="00A46550"/>
    <w:rsid w:val="00AA2F53"/>
    <w:rsid w:val="00AC2B24"/>
    <w:rsid w:val="00B22169"/>
    <w:rsid w:val="00C2059B"/>
    <w:rsid w:val="00C92D3D"/>
    <w:rsid w:val="00C9584E"/>
    <w:rsid w:val="00D019A4"/>
    <w:rsid w:val="00D31F0B"/>
    <w:rsid w:val="00D33E2A"/>
    <w:rsid w:val="00EA3028"/>
    <w:rsid w:val="00F25AD3"/>
    <w:rsid w:val="00F52FB5"/>
    <w:rsid w:val="00F8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9B736"/>
  <w15:docId w15:val="{9C75A3E2-8170-44C6-8A7B-A87A49771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D3D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ен текст_"/>
    <w:basedOn w:val="DefaultParagraphFont"/>
    <w:link w:val="1"/>
    <w:uiPriority w:val="99"/>
    <w:locked/>
    <w:rsid w:val="00C92D3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ен текст1"/>
    <w:basedOn w:val="Normal"/>
    <w:link w:val="a"/>
    <w:uiPriority w:val="99"/>
    <w:rsid w:val="00C92D3D"/>
    <w:pPr>
      <w:widowControl w:val="0"/>
      <w:shd w:val="clear" w:color="auto" w:fill="FFFFFF"/>
      <w:spacing w:after="600" w:line="240" w:lineRule="atLeast"/>
      <w:ind w:hanging="360"/>
      <w:jc w:val="center"/>
    </w:pPr>
    <w:rPr>
      <w:rFonts w:ascii="Times New Roman" w:hAnsi="Times New Roman" w:cs="Times New Roman"/>
      <w:sz w:val="23"/>
      <w:szCs w:val="23"/>
      <w:lang w:val="en-US"/>
    </w:rPr>
  </w:style>
  <w:style w:type="character" w:customStyle="1" w:styleId="3">
    <w:name w:val="Заглавие #3_"/>
    <w:basedOn w:val="DefaultParagraphFont"/>
    <w:link w:val="30"/>
    <w:uiPriority w:val="99"/>
    <w:locked/>
    <w:rsid w:val="00C92D3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Заглавие #3"/>
    <w:basedOn w:val="Normal"/>
    <w:link w:val="3"/>
    <w:uiPriority w:val="99"/>
    <w:rsid w:val="00C92D3D"/>
    <w:pPr>
      <w:widowControl w:val="0"/>
      <w:shd w:val="clear" w:color="auto" w:fill="FFFFFF"/>
      <w:spacing w:after="240" w:line="240" w:lineRule="atLeast"/>
      <w:outlineLvl w:val="2"/>
    </w:pPr>
    <w:rPr>
      <w:rFonts w:ascii="Times New Roman" w:hAnsi="Times New Roman" w:cs="Times New Roman"/>
      <w:sz w:val="23"/>
      <w:szCs w:val="23"/>
      <w:lang w:val="en-US"/>
    </w:rPr>
  </w:style>
  <w:style w:type="character" w:customStyle="1" w:styleId="32">
    <w:name w:val="Заглавие #3 (2)_"/>
    <w:basedOn w:val="DefaultParagraphFont"/>
    <w:link w:val="320"/>
    <w:uiPriority w:val="99"/>
    <w:locked/>
    <w:rsid w:val="00C92D3D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320">
    <w:name w:val="Заглавие #3 (2)"/>
    <w:basedOn w:val="Normal"/>
    <w:link w:val="32"/>
    <w:uiPriority w:val="99"/>
    <w:rsid w:val="00C92D3D"/>
    <w:pPr>
      <w:widowControl w:val="0"/>
      <w:shd w:val="clear" w:color="auto" w:fill="FFFFFF"/>
      <w:spacing w:after="0" w:line="274" w:lineRule="exact"/>
      <w:ind w:firstLine="720"/>
      <w:outlineLvl w:val="2"/>
    </w:pPr>
    <w:rPr>
      <w:rFonts w:ascii="Times New Roman" w:hAnsi="Times New Roman" w:cs="Times New Roman"/>
      <w:i/>
      <w:iCs/>
      <w:sz w:val="23"/>
      <w:szCs w:val="23"/>
      <w:lang w:val="en-US"/>
    </w:rPr>
  </w:style>
  <w:style w:type="paragraph" w:customStyle="1" w:styleId="CVNormal">
    <w:name w:val="CV Normal"/>
    <w:basedOn w:val="Normal"/>
    <w:rsid w:val="00C92D3D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val="en-US" w:eastAsia="ar-SA"/>
    </w:rPr>
  </w:style>
  <w:style w:type="character" w:customStyle="1" w:styleId="10">
    <w:name w:val="Основен текст10"/>
    <w:basedOn w:val="a"/>
    <w:uiPriority w:val="99"/>
    <w:rsid w:val="00C92D3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Default">
    <w:name w:val="Default"/>
    <w:rsid w:val="00901C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2">
    <w:name w:val="Основен текст (2)_"/>
    <w:basedOn w:val="DefaultParagraphFont"/>
    <w:link w:val="21"/>
    <w:uiPriority w:val="99"/>
    <w:locked/>
    <w:rsid w:val="00C9584E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21">
    <w:name w:val="Основен текст (2)1"/>
    <w:basedOn w:val="Normal"/>
    <w:link w:val="2"/>
    <w:uiPriority w:val="99"/>
    <w:rsid w:val="00C9584E"/>
    <w:pPr>
      <w:widowControl w:val="0"/>
      <w:shd w:val="clear" w:color="auto" w:fill="FFFFFF"/>
      <w:spacing w:before="360" w:after="360" w:line="240" w:lineRule="atLeast"/>
      <w:jc w:val="center"/>
    </w:pPr>
    <w:rPr>
      <w:rFonts w:ascii="Times New Roman" w:hAnsi="Times New Roman" w:cs="Times New Roman"/>
      <w:i/>
      <w:iCs/>
      <w:sz w:val="23"/>
      <w:szCs w:val="2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2335</Words>
  <Characters>13313</Characters>
  <Application>Microsoft Office Word</Application>
  <DocSecurity>0</DocSecurity>
  <Lines>110</Lines>
  <Paragraphs>31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Maria</cp:lastModifiedBy>
  <cp:revision>5</cp:revision>
  <dcterms:created xsi:type="dcterms:W3CDTF">2022-02-22T17:53:00Z</dcterms:created>
  <dcterms:modified xsi:type="dcterms:W3CDTF">2022-02-25T10:29:00Z</dcterms:modified>
</cp:coreProperties>
</file>