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05445B" w14:textId="77777777" w:rsidR="00552914" w:rsidRPr="00A8005D" w:rsidRDefault="00552914" w:rsidP="005529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005D">
        <w:rPr>
          <w:rFonts w:ascii="Times New Roman" w:hAnsi="Times New Roman" w:cs="Times New Roman"/>
          <w:sz w:val="24"/>
          <w:szCs w:val="24"/>
        </w:rPr>
        <w:t>СТАНОВИЩЕ</w:t>
      </w:r>
    </w:p>
    <w:p w14:paraId="211C5816" w14:textId="7254AC2D" w:rsidR="00552914" w:rsidRPr="00A8005D" w:rsidRDefault="00552914" w:rsidP="0055291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005D">
        <w:rPr>
          <w:rFonts w:ascii="Times New Roman" w:hAnsi="Times New Roman" w:cs="Times New Roman"/>
          <w:sz w:val="24"/>
          <w:szCs w:val="24"/>
        </w:rPr>
        <w:t xml:space="preserve">от </w:t>
      </w:r>
      <w:r w:rsidRPr="00A8005D">
        <w:rPr>
          <w:rFonts w:ascii="Times New Roman" w:eastAsia="Times New Roman" w:hAnsi="Times New Roman" w:cs="Times New Roman"/>
          <w:sz w:val="24"/>
          <w:szCs w:val="24"/>
        </w:rPr>
        <w:t>чл.-кор. проф. дин Александър Костов</w:t>
      </w:r>
      <w:r w:rsidR="00C60FA4" w:rsidRPr="00A8005D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576C15BD" w14:textId="33F19DAE" w:rsidR="00552914" w:rsidRPr="00A8005D" w:rsidRDefault="00552914" w:rsidP="0055291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005D">
        <w:rPr>
          <w:rFonts w:ascii="Times New Roman" w:hAnsi="Times New Roman" w:cs="Times New Roman"/>
          <w:sz w:val="24"/>
          <w:szCs w:val="24"/>
        </w:rPr>
        <w:t>Институт за балканистика с център по тракология при БАН</w:t>
      </w:r>
      <w:r w:rsidR="00C60FA4" w:rsidRPr="00A8005D">
        <w:rPr>
          <w:rFonts w:ascii="Times New Roman" w:hAnsi="Times New Roman" w:cs="Times New Roman"/>
          <w:sz w:val="24"/>
          <w:szCs w:val="24"/>
        </w:rPr>
        <w:t>,</w:t>
      </w:r>
    </w:p>
    <w:p w14:paraId="688AD404" w14:textId="77777777" w:rsidR="00552914" w:rsidRPr="00A8005D" w:rsidRDefault="00552914" w:rsidP="0055291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005D">
        <w:rPr>
          <w:rFonts w:ascii="Times New Roman" w:hAnsi="Times New Roman" w:cs="Times New Roman"/>
          <w:sz w:val="24"/>
          <w:szCs w:val="24"/>
        </w:rPr>
        <w:t>за дисертационния труд на Петър Георгиев Стоилов</w:t>
      </w:r>
    </w:p>
    <w:p w14:paraId="30F48DEC" w14:textId="0DBDB690" w:rsidR="00552914" w:rsidRPr="00A8005D" w:rsidRDefault="00552914" w:rsidP="0055291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005D">
        <w:rPr>
          <w:rFonts w:ascii="Times New Roman" w:hAnsi="Times New Roman" w:cs="Times New Roman"/>
          <w:sz w:val="24"/>
          <w:szCs w:val="24"/>
        </w:rPr>
        <w:t xml:space="preserve">на тема: </w:t>
      </w:r>
      <w:r w:rsidRPr="00A8005D">
        <w:rPr>
          <w:rFonts w:ascii="Times New Roman" w:hAnsi="Times New Roman" w:cs="Times New Roman"/>
          <w:bCs/>
          <w:sz w:val="24"/>
          <w:szCs w:val="24"/>
        </w:rPr>
        <w:t>“Отношения между България и Израел 1948 – 1990 г.”</w:t>
      </w:r>
      <w:r w:rsidRPr="00A8005D">
        <w:rPr>
          <w:rFonts w:ascii="Times New Roman" w:hAnsi="Times New Roman" w:cs="Times New Roman"/>
          <w:sz w:val="24"/>
          <w:szCs w:val="24"/>
        </w:rPr>
        <w:t xml:space="preserve">, представен за защита за придобиване на образователната и научна степен „доктор“ в Област на висше образование 2. Хуманитарни науки, по професионално направление 2.2. История и археология, докторска програма </w:t>
      </w:r>
      <w:r w:rsidRPr="00A8005D">
        <w:rPr>
          <w:rFonts w:ascii="Times New Roman" w:hAnsi="Times New Roman" w:cs="Times New Roman"/>
          <w:i/>
          <w:iCs/>
          <w:sz w:val="24"/>
          <w:szCs w:val="24"/>
        </w:rPr>
        <w:t xml:space="preserve">“История на България” – Съвременна българска история, </w:t>
      </w:r>
      <w:r w:rsidRPr="00A8005D">
        <w:rPr>
          <w:rFonts w:ascii="Times New Roman" w:hAnsi="Times New Roman" w:cs="Times New Roman"/>
          <w:sz w:val="24"/>
          <w:szCs w:val="24"/>
        </w:rPr>
        <w:t>Научен ръководител: Доц. д-р Румяна Маринова-Христиди</w:t>
      </w:r>
    </w:p>
    <w:p w14:paraId="30F562DD" w14:textId="77777777" w:rsidR="00552914" w:rsidRPr="00A8005D" w:rsidRDefault="00552914" w:rsidP="00C60FA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  <w:highlight w:val="green"/>
        </w:rPr>
      </w:pPr>
    </w:p>
    <w:p w14:paraId="50DE80BD" w14:textId="134BA83B" w:rsidR="00552914" w:rsidRPr="00A8005D" w:rsidRDefault="00552914" w:rsidP="00C60FA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>Дисертацията на П</w:t>
      </w:r>
      <w:r w:rsidR="008B2431" w:rsidRPr="00A8005D">
        <w:rPr>
          <w:rFonts w:ascii="Times New Roman" w:hAnsi="Times New Roman" w:cs="Times New Roman"/>
          <w:bCs/>
          <w:sz w:val="24"/>
          <w:szCs w:val="24"/>
        </w:rPr>
        <w:t>етър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Стоилов е обсъдена на заседание на катедра „История на България“ към Историческия факултет на Софийския университет „Св. Климент</w:t>
      </w:r>
      <w:r w:rsidR="00C60FA4" w:rsidRPr="00A8005D">
        <w:rPr>
          <w:rFonts w:ascii="Times New Roman" w:hAnsi="Times New Roman" w:cs="Times New Roman"/>
          <w:bCs/>
          <w:sz w:val="24"/>
          <w:szCs w:val="24"/>
        </w:rPr>
        <w:t xml:space="preserve"> Охридски“</w:t>
      </w:r>
      <w:r w:rsidRPr="00A8005D">
        <w:rPr>
          <w:rFonts w:ascii="Times New Roman" w:hAnsi="Times New Roman" w:cs="Times New Roman"/>
          <w:bCs/>
          <w:sz w:val="24"/>
          <w:szCs w:val="24"/>
        </w:rPr>
        <w:t>, проведено на 21 януари 2025 г.</w:t>
      </w:r>
      <w:r w:rsidR="00C60FA4" w:rsidRPr="00A8005D">
        <w:rPr>
          <w:rFonts w:ascii="Times New Roman" w:hAnsi="Times New Roman" w:cs="Times New Roman"/>
          <w:bCs/>
          <w:sz w:val="24"/>
          <w:szCs w:val="24"/>
        </w:rPr>
        <w:t>,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и е </w:t>
      </w:r>
      <w:r w:rsidR="008B2431" w:rsidRPr="00A8005D">
        <w:rPr>
          <w:rFonts w:ascii="Times New Roman" w:hAnsi="Times New Roman" w:cs="Times New Roman"/>
          <w:bCs/>
          <w:sz w:val="24"/>
          <w:szCs w:val="24"/>
        </w:rPr>
        <w:t>насочена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за защита пред научно жури.</w:t>
      </w:r>
      <w:bookmarkStart w:id="0" w:name="_GoBack"/>
      <w:bookmarkEnd w:id="0"/>
    </w:p>
    <w:p w14:paraId="02FDC54E" w14:textId="22DDBE69" w:rsidR="00552914" w:rsidRPr="00A8005D" w:rsidRDefault="00552914" w:rsidP="00C60FA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>Представеният дисертационен труд се състои от увод, две глави (изложение), заключение, библиография и приложения с общ обем от 193 стр</w:t>
      </w:r>
      <w:r w:rsidR="00C60FA4" w:rsidRPr="00A8005D">
        <w:rPr>
          <w:rFonts w:ascii="Times New Roman" w:hAnsi="Times New Roman" w:cs="Times New Roman"/>
          <w:bCs/>
          <w:sz w:val="24"/>
          <w:szCs w:val="24"/>
        </w:rPr>
        <w:t>аници</w:t>
      </w:r>
      <w:r w:rsidRPr="00A8005D">
        <w:rPr>
          <w:rFonts w:ascii="Times New Roman" w:hAnsi="Times New Roman" w:cs="Times New Roman"/>
          <w:bCs/>
          <w:sz w:val="24"/>
          <w:szCs w:val="24"/>
        </w:rPr>
        <w:t>.</w:t>
      </w:r>
      <w:r w:rsidR="008B2431" w:rsidRPr="00A8005D">
        <w:rPr>
          <w:rFonts w:ascii="Times New Roman" w:hAnsi="Times New Roman" w:cs="Times New Roman"/>
          <w:bCs/>
          <w:sz w:val="24"/>
          <w:szCs w:val="24"/>
        </w:rPr>
        <w:t xml:space="preserve"> Още </w:t>
      </w:r>
      <w:r w:rsidR="00C60FA4" w:rsidRPr="00A8005D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="008B2431" w:rsidRPr="00A8005D">
        <w:rPr>
          <w:rFonts w:ascii="Times New Roman" w:hAnsi="Times New Roman" w:cs="Times New Roman"/>
          <w:bCs/>
          <w:sz w:val="24"/>
          <w:szCs w:val="24"/>
        </w:rPr>
        <w:t xml:space="preserve">началото бих искал да изтъкна, </w:t>
      </w:r>
      <w:r w:rsidR="00C60FA4" w:rsidRPr="00A8005D">
        <w:rPr>
          <w:rFonts w:ascii="Times New Roman" w:hAnsi="Times New Roman" w:cs="Times New Roman"/>
          <w:bCs/>
          <w:sz w:val="24"/>
          <w:szCs w:val="24"/>
        </w:rPr>
        <w:t xml:space="preserve">че </w:t>
      </w:r>
      <w:r w:rsidR="008B2431" w:rsidRPr="00A8005D">
        <w:rPr>
          <w:rFonts w:ascii="Times New Roman" w:hAnsi="Times New Roman" w:cs="Times New Roman"/>
          <w:bCs/>
          <w:sz w:val="24"/>
          <w:szCs w:val="24"/>
        </w:rPr>
        <w:t>избраната т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ема е </w:t>
      </w:r>
      <w:r w:rsidR="008B2431" w:rsidRPr="00A8005D">
        <w:rPr>
          <w:rFonts w:ascii="Times New Roman" w:hAnsi="Times New Roman" w:cs="Times New Roman"/>
          <w:bCs/>
          <w:sz w:val="24"/>
          <w:szCs w:val="24"/>
        </w:rPr>
        <w:t>значи</w:t>
      </w:r>
      <w:r w:rsidR="00C60FA4" w:rsidRPr="00A8005D">
        <w:rPr>
          <w:rFonts w:ascii="Times New Roman" w:hAnsi="Times New Roman" w:cs="Times New Roman"/>
          <w:bCs/>
          <w:sz w:val="24"/>
          <w:szCs w:val="24"/>
        </w:rPr>
        <w:t>м</w:t>
      </w:r>
      <w:r w:rsidR="008B2431" w:rsidRPr="00A8005D">
        <w:rPr>
          <w:rFonts w:ascii="Times New Roman" w:hAnsi="Times New Roman" w:cs="Times New Roman"/>
          <w:bCs/>
          <w:sz w:val="24"/>
          <w:szCs w:val="24"/>
        </w:rPr>
        <w:t xml:space="preserve">а и </w:t>
      </w:r>
      <w:r w:rsidRPr="00A8005D">
        <w:rPr>
          <w:rFonts w:ascii="Times New Roman" w:hAnsi="Times New Roman" w:cs="Times New Roman"/>
          <w:bCs/>
          <w:sz w:val="24"/>
          <w:szCs w:val="24"/>
        </w:rPr>
        <w:t>дисертабилна и дава възможност за значителни приноси към изучаването на отношенията между двете страни и двата народа.</w:t>
      </w:r>
    </w:p>
    <w:p w14:paraId="3FE66730" w14:textId="2FDE97CA" w:rsidR="006D7FD5" w:rsidRPr="00A8005D" w:rsidRDefault="00972934" w:rsidP="00C60FA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Авторът на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дисертацион</w:t>
      </w:r>
      <w:r w:rsidRPr="00A8005D">
        <w:rPr>
          <w:rFonts w:ascii="Times New Roman" w:hAnsi="Times New Roman" w:cs="Times New Roman"/>
          <w:bCs/>
          <w:sz w:val="24"/>
          <w:szCs w:val="24"/>
        </w:rPr>
        <w:t>ния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 труд си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е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постав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ил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амбициозната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за един млад изследовател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 цел да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представи обща </w:t>
      </w:r>
      <w:r w:rsidR="004C3888" w:rsidRPr="00A8005D">
        <w:rPr>
          <w:rFonts w:ascii="Times New Roman" w:hAnsi="Times New Roman" w:cs="Times New Roman"/>
          <w:bCs/>
          <w:sz w:val="24"/>
          <w:szCs w:val="24"/>
        </w:rPr>
        <w:t xml:space="preserve">и по-пълна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картина на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развитието на отношения</w:t>
      </w:r>
      <w:r w:rsidRPr="00A8005D">
        <w:rPr>
          <w:rFonts w:ascii="Times New Roman" w:hAnsi="Times New Roman" w:cs="Times New Roman"/>
          <w:bCs/>
          <w:sz w:val="24"/>
          <w:szCs w:val="24"/>
        </w:rPr>
        <w:t>та между двете страни</w:t>
      </w:r>
      <w:r w:rsidR="007812B0" w:rsidRPr="00A8005D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A8005D">
        <w:rPr>
          <w:rFonts w:ascii="Times New Roman" w:hAnsi="Times New Roman" w:cs="Times New Roman"/>
          <w:bCs/>
          <w:sz w:val="24"/>
          <w:szCs w:val="24"/>
        </w:rPr>
        <w:t>Избраният период е правилно подбран</w:t>
      </w:r>
      <w:r w:rsidR="008B2431" w:rsidRPr="00A8005D">
        <w:rPr>
          <w:rFonts w:ascii="Times New Roman" w:hAnsi="Times New Roman" w:cs="Times New Roman"/>
          <w:bCs/>
          <w:sz w:val="24"/>
          <w:szCs w:val="24"/>
        </w:rPr>
        <w:t xml:space="preserve"> с оглед на темата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7812B0" w:rsidRPr="00A8005D">
        <w:rPr>
          <w:rFonts w:ascii="Times New Roman" w:hAnsi="Times New Roman" w:cs="Times New Roman"/>
          <w:bCs/>
          <w:sz w:val="24"/>
          <w:szCs w:val="24"/>
        </w:rPr>
        <w:t>о</w:t>
      </w:r>
      <w:r w:rsidR="006D7FD5" w:rsidRPr="00A8005D">
        <w:rPr>
          <w:rFonts w:ascii="Times New Roman" w:hAnsi="Times New Roman" w:cs="Times New Roman"/>
          <w:bCs/>
          <w:sz w:val="24"/>
          <w:szCs w:val="24"/>
        </w:rPr>
        <w:t>тчита</w:t>
      </w:r>
      <w:r w:rsidR="008B2431" w:rsidRPr="00A8005D">
        <w:rPr>
          <w:rFonts w:ascii="Times New Roman" w:hAnsi="Times New Roman" w:cs="Times New Roman"/>
          <w:bCs/>
          <w:sz w:val="24"/>
          <w:szCs w:val="24"/>
        </w:rPr>
        <w:t xml:space="preserve">йки </w:t>
      </w:r>
      <w:r w:rsidR="006D7FD5" w:rsidRPr="00A8005D">
        <w:rPr>
          <w:rFonts w:ascii="Times New Roman" w:hAnsi="Times New Roman" w:cs="Times New Roman"/>
          <w:bCs/>
          <w:sz w:val="24"/>
          <w:szCs w:val="24"/>
        </w:rPr>
        <w:t>както разглеждания проблем (двустранните отношения), така също и историческия контекст – Студената война</w:t>
      </w:r>
      <w:r w:rsidR="008B2431" w:rsidRPr="00A8005D">
        <w:rPr>
          <w:rFonts w:ascii="Times New Roman" w:hAnsi="Times New Roman" w:cs="Times New Roman"/>
          <w:bCs/>
          <w:sz w:val="24"/>
          <w:szCs w:val="24"/>
        </w:rPr>
        <w:t>,</w:t>
      </w:r>
      <w:r w:rsidR="006D7FD5" w:rsidRPr="00A8005D">
        <w:rPr>
          <w:rFonts w:ascii="Times New Roman" w:hAnsi="Times New Roman" w:cs="Times New Roman"/>
          <w:bCs/>
          <w:sz w:val="24"/>
          <w:szCs w:val="24"/>
        </w:rPr>
        <w:t xml:space="preserve"> и в случая с България </w:t>
      </w:r>
      <w:r w:rsidR="008B2431" w:rsidRPr="00A8005D">
        <w:rPr>
          <w:rFonts w:ascii="Times New Roman" w:hAnsi="Times New Roman" w:cs="Times New Roman"/>
          <w:bCs/>
          <w:sz w:val="24"/>
          <w:szCs w:val="24"/>
        </w:rPr>
        <w:t>– тясно „координираната“ с Москва външна политика.</w:t>
      </w:r>
    </w:p>
    <w:p w14:paraId="073E92A3" w14:textId="0F43723B" w:rsidR="006D7FD5" w:rsidRPr="00A8005D" w:rsidRDefault="006D7FD5" w:rsidP="00C60FA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В тази връзка дисертантът адекватно си е поставил </w:t>
      </w:r>
      <w:r w:rsidR="007812B0" w:rsidRPr="00A8005D">
        <w:rPr>
          <w:rFonts w:ascii="Times New Roman" w:hAnsi="Times New Roman" w:cs="Times New Roman"/>
          <w:bCs/>
          <w:sz w:val="24"/>
          <w:szCs w:val="24"/>
        </w:rPr>
        <w:t>няколко основни з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адачи</w:t>
      </w:r>
      <w:r w:rsidRPr="00A8005D">
        <w:rPr>
          <w:rFonts w:ascii="Times New Roman" w:hAnsi="Times New Roman" w:cs="Times New Roman"/>
          <w:bCs/>
          <w:sz w:val="24"/>
          <w:szCs w:val="24"/>
        </w:rPr>
        <w:t>, а именно „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да изследва генезиса на отношенията между Народна република България и Държавата Израел, как се развиват официалните и неофициалните контакти помежду им на фона на блоковото противопоставяне между Изтока и Запада</w:t>
      </w:r>
      <w:r w:rsidRPr="00A8005D">
        <w:rPr>
          <w:rFonts w:ascii="Times New Roman" w:hAnsi="Times New Roman" w:cs="Times New Roman"/>
          <w:bCs/>
          <w:sz w:val="24"/>
          <w:szCs w:val="24"/>
        </w:rPr>
        <w:t>“, а съ</w:t>
      </w:r>
      <w:r w:rsidR="001561D8" w:rsidRPr="00A8005D">
        <w:rPr>
          <w:rFonts w:ascii="Times New Roman" w:hAnsi="Times New Roman" w:cs="Times New Roman"/>
          <w:bCs/>
          <w:sz w:val="24"/>
          <w:szCs w:val="24"/>
        </w:rPr>
        <w:t>щ</w:t>
      </w:r>
      <w:r w:rsidRPr="00A8005D">
        <w:rPr>
          <w:rFonts w:ascii="Times New Roman" w:hAnsi="Times New Roman" w:cs="Times New Roman"/>
          <w:bCs/>
          <w:sz w:val="24"/>
          <w:szCs w:val="24"/>
        </w:rPr>
        <w:t>о и да изясни „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какво мотивира политиката на двете страни една към друга, кои сфери на взаимодействие и ключови моменти се открояват в историята на двустранните отношения и защо те са специални и единствени по рода си.</w:t>
      </w:r>
      <w:r w:rsidRPr="00A8005D">
        <w:rPr>
          <w:rFonts w:ascii="Times New Roman" w:hAnsi="Times New Roman" w:cs="Times New Roman"/>
          <w:bCs/>
          <w:sz w:val="24"/>
          <w:szCs w:val="24"/>
        </w:rPr>
        <w:t>“</w:t>
      </w:r>
    </w:p>
    <w:p w14:paraId="068C25F9" w14:textId="7B43ED4D" w:rsidR="006D7FD5" w:rsidRPr="00A8005D" w:rsidRDefault="008B2431" w:rsidP="00C60FA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lastRenderedPageBreak/>
        <w:tab/>
        <w:t>Всичко т</w:t>
      </w:r>
      <w:r w:rsidR="006D7FD5" w:rsidRPr="00A8005D">
        <w:rPr>
          <w:rFonts w:ascii="Times New Roman" w:hAnsi="Times New Roman" w:cs="Times New Roman"/>
          <w:bCs/>
          <w:sz w:val="24"/>
          <w:szCs w:val="24"/>
        </w:rPr>
        <w:t xml:space="preserve">ова предполага </w:t>
      </w:r>
      <w:r w:rsidR="007812B0" w:rsidRPr="00A8005D">
        <w:rPr>
          <w:rFonts w:ascii="Times New Roman" w:hAnsi="Times New Roman" w:cs="Times New Roman"/>
          <w:bCs/>
          <w:sz w:val="24"/>
          <w:szCs w:val="24"/>
        </w:rPr>
        <w:t>широко познаване на из</w:t>
      </w:r>
      <w:r w:rsidR="001561D8" w:rsidRPr="00A8005D">
        <w:rPr>
          <w:rFonts w:ascii="Times New Roman" w:hAnsi="Times New Roman" w:cs="Times New Roman"/>
          <w:bCs/>
          <w:sz w:val="24"/>
          <w:szCs w:val="24"/>
        </w:rPr>
        <w:t>с</w:t>
      </w:r>
      <w:r w:rsidR="007812B0" w:rsidRPr="00A8005D">
        <w:rPr>
          <w:rFonts w:ascii="Times New Roman" w:hAnsi="Times New Roman" w:cs="Times New Roman"/>
          <w:bCs/>
          <w:sz w:val="24"/>
          <w:szCs w:val="24"/>
        </w:rPr>
        <w:t>ледвания проблем и открояване на главните и второстепенни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те </w:t>
      </w:r>
      <w:r w:rsidR="007812B0" w:rsidRPr="00A8005D">
        <w:rPr>
          <w:rFonts w:ascii="Times New Roman" w:hAnsi="Times New Roman" w:cs="Times New Roman"/>
          <w:bCs/>
          <w:sz w:val="24"/>
          <w:szCs w:val="24"/>
        </w:rPr>
        <w:t>фактори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7812B0" w:rsidRPr="00A8005D">
        <w:rPr>
          <w:rFonts w:ascii="Times New Roman" w:hAnsi="Times New Roman" w:cs="Times New Roman"/>
          <w:bCs/>
          <w:sz w:val="24"/>
          <w:szCs w:val="24"/>
        </w:rPr>
        <w:t xml:space="preserve">оказващи влияние върху него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в течение </w:t>
      </w:r>
      <w:r w:rsidR="007812B0" w:rsidRPr="00A8005D">
        <w:rPr>
          <w:rFonts w:ascii="Times New Roman" w:hAnsi="Times New Roman" w:cs="Times New Roman"/>
          <w:bCs/>
          <w:sz w:val="24"/>
          <w:szCs w:val="24"/>
        </w:rPr>
        <w:t>на разглеждания период.</w:t>
      </w:r>
    </w:p>
    <w:p w14:paraId="4999821F" w14:textId="59EA19F5" w:rsidR="002D7783" w:rsidRPr="00A8005D" w:rsidRDefault="007812B0" w:rsidP="001561D8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 xml:space="preserve">Радостното </w:t>
      </w:r>
      <w:r w:rsidR="008B2431" w:rsidRPr="00A8005D">
        <w:rPr>
          <w:rFonts w:ascii="Times New Roman" w:hAnsi="Times New Roman" w:cs="Times New Roman"/>
          <w:bCs/>
          <w:sz w:val="24"/>
          <w:szCs w:val="24"/>
        </w:rPr>
        <w:t xml:space="preserve">в случая </w:t>
      </w:r>
      <w:r w:rsidRPr="00A8005D">
        <w:rPr>
          <w:rFonts w:ascii="Times New Roman" w:hAnsi="Times New Roman" w:cs="Times New Roman"/>
          <w:bCs/>
          <w:sz w:val="24"/>
          <w:szCs w:val="24"/>
        </w:rPr>
        <w:t>е</w:t>
      </w:r>
      <w:r w:rsidR="008B2431" w:rsidRPr="00A8005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A8005D">
        <w:rPr>
          <w:rFonts w:ascii="Times New Roman" w:hAnsi="Times New Roman" w:cs="Times New Roman"/>
          <w:bCs/>
          <w:sz w:val="24"/>
          <w:szCs w:val="24"/>
        </w:rPr>
        <w:t>че дисертантът е демон</w:t>
      </w:r>
      <w:r w:rsidR="001561D8" w:rsidRPr="00A8005D">
        <w:rPr>
          <w:rFonts w:ascii="Times New Roman" w:hAnsi="Times New Roman" w:cs="Times New Roman"/>
          <w:bCs/>
          <w:sz w:val="24"/>
          <w:szCs w:val="24"/>
        </w:rPr>
        <w:t>с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трирал </w:t>
      </w:r>
      <w:r w:rsidR="008B2431" w:rsidRPr="00A8005D">
        <w:rPr>
          <w:rFonts w:ascii="Times New Roman" w:hAnsi="Times New Roman" w:cs="Times New Roman"/>
          <w:bCs/>
          <w:sz w:val="24"/>
          <w:szCs w:val="24"/>
        </w:rPr>
        <w:t xml:space="preserve">необходимата </w:t>
      </w:r>
      <w:r w:rsidRPr="00A8005D">
        <w:rPr>
          <w:rFonts w:ascii="Times New Roman" w:hAnsi="Times New Roman" w:cs="Times New Roman"/>
          <w:bCs/>
          <w:sz w:val="24"/>
          <w:szCs w:val="24"/>
        </w:rPr>
        <w:t>осведоменост.</w:t>
      </w:r>
    </w:p>
    <w:p w14:paraId="2121AFBD" w14:textId="77777777" w:rsidR="002D7783" w:rsidRPr="00A8005D" w:rsidRDefault="008B2431" w:rsidP="00C60FA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>Поначало, и</w:t>
      </w:r>
      <w:r w:rsidR="002D7783" w:rsidRPr="00A8005D">
        <w:rPr>
          <w:rFonts w:ascii="Times New Roman" w:hAnsi="Times New Roman" w:cs="Times New Roman"/>
          <w:bCs/>
          <w:sz w:val="24"/>
          <w:szCs w:val="24"/>
        </w:rPr>
        <w:t xml:space="preserve">зпълнението на поставената цел е </w:t>
      </w:r>
      <w:r w:rsidRPr="00A8005D">
        <w:rPr>
          <w:rFonts w:ascii="Times New Roman" w:hAnsi="Times New Roman" w:cs="Times New Roman"/>
          <w:bCs/>
          <w:sz w:val="24"/>
          <w:szCs w:val="24"/>
        </w:rPr>
        <w:t>било за</w:t>
      </w:r>
      <w:r w:rsidR="002D7783" w:rsidRPr="00A8005D">
        <w:rPr>
          <w:rFonts w:ascii="Times New Roman" w:hAnsi="Times New Roman" w:cs="Times New Roman"/>
          <w:bCs/>
          <w:sz w:val="24"/>
          <w:szCs w:val="24"/>
        </w:rPr>
        <w:t>трудн</w:t>
      </w:r>
      <w:r w:rsidRPr="00A8005D">
        <w:rPr>
          <w:rFonts w:ascii="Times New Roman" w:hAnsi="Times New Roman" w:cs="Times New Roman"/>
          <w:bCs/>
          <w:sz w:val="24"/>
          <w:szCs w:val="24"/>
        </w:rPr>
        <w:t>ено</w:t>
      </w:r>
      <w:r w:rsidR="002D7783" w:rsidRPr="00A8005D">
        <w:rPr>
          <w:rFonts w:ascii="Times New Roman" w:hAnsi="Times New Roman" w:cs="Times New Roman"/>
          <w:bCs/>
          <w:sz w:val="24"/>
          <w:szCs w:val="24"/>
        </w:rPr>
        <w:t xml:space="preserve"> поради липсата на специални изследвания, посветени на </w:t>
      </w:r>
      <w:r w:rsidR="004C3888" w:rsidRPr="00A8005D">
        <w:rPr>
          <w:rFonts w:ascii="Times New Roman" w:hAnsi="Times New Roman" w:cs="Times New Roman"/>
          <w:bCs/>
          <w:sz w:val="24"/>
          <w:szCs w:val="24"/>
        </w:rPr>
        <w:t>разглеждания период като цяло.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Трябва да се отбележи, че П. Стоилов познава много добре наличните публикации, засягащи по-ограничени въпроси.</w:t>
      </w:r>
    </w:p>
    <w:p w14:paraId="245F9C49" w14:textId="547EBD09" w:rsidR="00CF09B4" w:rsidRPr="00A8005D" w:rsidRDefault="002D7783" w:rsidP="00C60FA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>Това изисква несъмнено</w:t>
      </w:r>
      <w:r w:rsidR="008B2431" w:rsidRPr="00A8005D">
        <w:rPr>
          <w:rFonts w:ascii="Times New Roman" w:hAnsi="Times New Roman" w:cs="Times New Roman"/>
          <w:bCs/>
          <w:sz w:val="24"/>
          <w:szCs w:val="24"/>
        </w:rPr>
        <w:t>, освен компетентност,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задълбочена работа с 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>достъпните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архивни документи и публикувани извори по темата. С тази задача авторът се е справил 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 xml:space="preserve">и </w:t>
      </w:r>
      <w:r w:rsidRPr="00A8005D">
        <w:rPr>
          <w:rFonts w:ascii="Times New Roman" w:hAnsi="Times New Roman" w:cs="Times New Roman"/>
          <w:bCs/>
          <w:sz w:val="24"/>
          <w:szCs w:val="24"/>
        </w:rPr>
        <w:t>заслужава отлична оценка. Привлечените и цитирани документи показват, ч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>е той е правил проучвания в шес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т архивохранилища </w:t>
      </w:r>
      <w:r w:rsidR="00CF09B4" w:rsidRPr="00A8005D">
        <w:rPr>
          <w:rFonts w:ascii="Times New Roman" w:hAnsi="Times New Roman" w:cs="Times New Roman"/>
          <w:bCs/>
          <w:sz w:val="24"/>
          <w:szCs w:val="24"/>
        </w:rPr>
        <w:t xml:space="preserve">в България и Израел. Така например, в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Централния държавен архив </w:t>
      </w:r>
      <w:r w:rsidR="00CF09B4" w:rsidRPr="00A8005D">
        <w:rPr>
          <w:rFonts w:ascii="Times New Roman" w:hAnsi="Times New Roman" w:cs="Times New Roman"/>
          <w:bCs/>
          <w:sz w:val="24"/>
          <w:szCs w:val="24"/>
        </w:rPr>
        <w:t xml:space="preserve">в София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F09B4" w:rsidRPr="00A8005D">
        <w:rPr>
          <w:rFonts w:ascii="Times New Roman" w:hAnsi="Times New Roman" w:cs="Times New Roman"/>
          <w:bCs/>
          <w:sz w:val="24"/>
          <w:szCs w:val="24"/>
        </w:rPr>
        <w:t xml:space="preserve">той е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използва</w:t>
      </w:r>
      <w:r w:rsidR="00A550E8" w:rsidRPr="00A8005D">
        <w:rPr>
          <w:rFonts w:ascii="Times New Roman" w:hAnsi="Times New Roman" w:cs="Times New Roman"/>
          <w:bCs/>
          <w:sz w:val="24"/>
          <w:szCs w:val="24"/>
        </w:rPr>
        <w:t>л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 14 фонда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86082" w:rsidRPr="00A8005D">
        <w:rPr>
          <w:rFonts w:ascii="Times New Roman" w:hAnsi="Times New Roman" w:cs="Times New Roman"/>
          <w:bCs/>
          <w:sz w:val="24"/>
          <w:szCs w:val="24"/>
        </w:rPr>
        <w:t>–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F09B4" w:rsidRPr="00A8005D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Ц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 xml:space="preserve">К на БКП, </w:t>
      </w:r>
      <w:r w:rsidR="00CF09B4" w:rsidRPr="00A8005D">
        <w:rPr>
          <w:rFonts w:ascii="Times New Roman" w:hAnsi="Times New Roman" w:cs="Times New Roman"/>
          <w:bCs/>
          <w:sz w:val="24"/>
          <w:szCs w:val="24"/>
        </w:rPr>
        <w:t>както и на министерства и организации, имащи отношение по темата на дисертацията.</w:t>
      </w:r>
    </w:p>
    <w:p w14:paraId="02FB5FF6" w14:textId="264EDDEE" w:rsidR="00CF09B4" w:rsidRPr="00A8005D" w:rsidRDefault="00CF09B4" w:rsidP="00A1339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П. Стоилов е допълнил </w:t>
      </w:r>
      <w:r w:rsidR="00DA5E20" w:rsidRPr="00A8005D">
        <w:rPr>
          <w:rFonts w:ascii="Times New Roman" w:hAnsi="Times New Roman" w:cs="Times New Roman"/>
          <w:bCs/>
          <w:sz w:val="24"/>
          <w:szCs w:val="24"/>
        </w:rPr>
        <w:t xml:space="preserve">изследването си и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с информация от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Архив</w:t>
      </w:r>
      <w:r w:rsidR="00DA5E20" w:rsidRPr="00A8005D">
        <w:rPr>
          <w:rFonts w:ascii="Times New Roman" w:hAnsi="Times New Roman" w:cs="Times New Roman"/>
          <w:bCs/>
          <w:sz w:val="24"/>
          <w:szCs w:val="24"/>
        </w:rPr>
        <w:t>а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 на Министерството на външните работи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за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периода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след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1976 г.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 xml:space="preserve">, а също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си е направил труда да проучи и 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>д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окументи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от Архива на 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 xml:space="preserve">т. нар.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Комисия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 xml:space="preserve"> по досиетата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, което му позволява да 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>хвърли светлина и върху</w:t>
      </w:r>
      <w:r w:rsidR="004C3888" w:rsidRPr="00A8005D">
        <w:rPr>
          <w:rFonts w:ascii="Times New Roman" w:hAnsi="Times New Roman" w:cs="Times New Roman"/>
          <w:bCs/>
          <w:sz w:val="24"/>
          <w:szCs w:val="24"/>
        </w:rPr>
        <w:t xml:space="preserve"> борбата на „тихия фронт“, провеждана между специалните служби на двете държави.</w:t>
      </w:r>
    </w:p>
    <w:p w14:paraId="009CFFC4" w14:textId="306BE662" w:rsidR="002C2E02" w:rsidRPr="00A8005D" w:rsidRDefault="00482BA0" w:rsidP="00C60FA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>Особено ц</w:t>
      </w:r>
      <w:r w:rsidR="004C3888" w:rsidRPr="00A8005D">
        <w:rPr>
          <w:rFonts w:ascii="Times New Roman" w:hAnsi="Times New Roman" w:cs="Times New Roman"/>
          <w:bCs/>
          <w:sz w:val="24"/>
          <w:szCs w:val="24"/>
        </w:rPr>
        <w:t>енно в работата на П. Стоилов е, че той</w:t>
      </w:r>
      <w:r w:rsidR="00A1339F" w:rsidRPr="00A8005D">
        <w:rPr>
          <w:rFonts w:ascii="Times New Roman" w:hAnsi="Times New Roman" w:cs="Times New Roman"/>
          <w:bCs/>
          <w:sz w:val="24"/>
          <w:szCs w:val="24"/>
        </w:rPr>
        <w:t xml:space="preserve"> е</w:t>
      </w:r>
      <w:r w:rsidR="004C3888" w:rsidRPr="00A8005D">
        <w:rPr>
          <w:rFonts w:ascii="Times New Roman" w:hAnsi="Times New Roman" w:cs="Times New Roman"/>
          <w:bCs/>
          <w:sz w:val="24"/>
          <w:szCs w:val="24"/>
        </w:rPr>
        <w:t xml:space="preserve"> направил усилия </w:t>
      </w:r>
      <w:r w:rsidR="0091693E" w:rsidRPr="00A8005D">
        <w:rPr>
          <w:rFonts w:ascii="Times New Roman" w:hAnsi="Times New Roman" w:cs="Times New Roman"/>
          <w:bCs/>
          <w:sz w:val="24"/>
          <w:szCs w:val="24"/>
        </w:rPr>
        <w:t>да „засече“ или допълни с</w:t>
      </w:r>
      <w:r w:rsidR="00CF09B4" w:rsidRPr="00A8005D">
        <w:rPr>
          <w:rFonts w:ascii="Times New Roman" w:hAnsi="Times New Roman" w:cs="Times New Roman"/>
          <w:bCs/>
          <w:sz w:val="24"/>
          <w:szCs w:val="24"/>
        </w:rPr>
        <w:t xml:space="preserve">веденията </w:t>
      </w:r>
      <w:r w:rsidR="00A1339F" w:rsidRPr="00A8005D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 w:rsidR="0091693E" w:rsidRPr="00A8005D">
        <w:rPr>
          <w:rFonts w:ascii="Times New Roman" w:hAnsi="Times New Roman" w:cs="Times New Roman"/>
          <w:bCs/>
          <w:sz w:val="24"/>
          <w:szCs w:val="24"/>
        </w:rPr>
        <w:t xml:space="preserve">българските документални източници </w:t>
      </w:r>
      <w:r w:rsidR="00B4479C" w:rsidRPr="00A8005D">
        <w:rPr>
          <w:rFonts w:ascii="Times New Roman" w:hAnsi="Times New Roman" w:cs="Times New Roman"/>
          <w:bCs/>
          <w:sz w:val="24"/>
          <w:szCs w:val="24"/>
        </w:rPr>
        <w:t>с информация</w:t>
      </w:r>
      <w:r w:rsidR="0091693E"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1339F" w:rsidRPr="00A8005D">
        <w:rPr>
          <w:rFonts w:ascii="Times New Roman" w:hAnsi="Times New Roman" w:cs="Times New Roman"/>
          <w:bCs/>
          <w:sz w:val="24"/>
          <w:szCs w:val="24"/>
        </w:rPr>
        <w:t>и</w:t>
      </w:r>
      <w:r w:rsidR="00B4479C"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с изворов материал от три израелски архива </w:t>
      </w:r>
      <w:r w:rsidR="00A1339F" w:rsidRPr="00A8005D">
        <w:rPr>
          <w:rFonts w:ascii="Times New Roman" w:hAnsi="Times New Roman" w:cs="Times New Roman"/>
          <w:bCs/>
          <w:sz w:val="24"/>
          <w:szCs w:val="24"/>
        </w:rPr>
        <w:t>–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 Израелските държавни архиви, Централните ционистки архиви и Централните архиви за историята на еврейския народ</w:t>
      </w:r>
      <w:r w:rsidRPr="00A8005D">
        <w:rPr>
          <w:rFonts w:ascii="Times New Roman" w:hAnsi="Times New Roman" w:cs="Times New Roman"/>
          <w:bCs/>
          <w:sz w:val="24"/>
          <w:szCs w:val="24"/>
        </w:rPr>
        <w:t>.</w:t>
      </w:r>
    </w:p>
    <w:p w14:paraId="220CB9CE" w14:textId="205C5C2A" w:rsidR="002C2E02" w:rsidRPr="00A8005D" w:rsidRDefault="00482BA0" w:rsidP="00C60FA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ab/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Структур</w:t>
      </w:r>
      <w:r w:rsidR="00B4479C" w:rsidRPr="00A8005D">
        <w:rPr>
          <w:rFonts w:ascii="Times New Roman" w:hAnsi="Times New Roman" w:cs="Times New Roman"/>
          <w:bCs/>
          <w:sz w:val="24"/>
          <w:szCs w:val="24"/>
        </w:rPr>
        <w:t xml:space="preserve">ирането на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дисертационния труд</w:t>
      </w:r>
      <w:r w:rsidR="0091693E" w:rsidRPr="00A8005D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B4479C" w:rsidRPr="00A8005D">
        <w:rPr>
          <w:rFonts w:ascii="Times New Roman" w:hAnsi="Times New Roman" w:cs="Times New Roman"/>
          <w:bCs/>
          <w:sz w:val="24"/>
          <w:szCs w:val="24"/>
        </w:rPr>
        <w:t xml:space="preserve">и </w:t>
      </w:r>
      <w:r w:rsidR="0091693E" w:rsidRPr="00A8005D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="00B4479C" w:rsidRPr="00A8005D">
        <w:rPr>
          <w:rFonts w:ascii="Times New Roman" w:hAnsi="Times New Roman" w:cs="Times New Roman"/>
          <w:bCs/>
          <w:sz w:val="24"/>
          <w:szCs w:val="24"/>
        </w:rPr>
        <w:t xml:space="preserve">частност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на обособяването на </w:t>
      </w:r>
      <w:r w:rsidR="00B4479C" w:rsidRPr="00A8005D">
        <w:rPr>
          <w:rFonts w:ascii="Times New Roman" w:hAnsi="Times New Roman" w:cs="Times New Roman"/>
          <w:bCs/>
          <w:sz w:val="24"/>
          <w:szCs w:val="24"/>
        </w:rPr>
        <w:t xml:space="preserve">двете глави </w:t>
      </w:r>
      <w:r w:rsidRPr="00A8005D">
        <w:rPr>
          <w:rFonts w:ascii="Times New Roman" w:hAnsi="Times New Roman" w:cs="Times New Roman"/>
          <w:bCs/>
          <w:sz w:val="24"/>
          <w:szCs w:val="24"/>
        </w:rPr>
        <w:t>от</w:t>
      </w:r>
      <w:r w:rsidR="00B4479C" w:rsidRPr="00A8005D">
        <w:rPr>
          <w:rFonts w:ascii="Times New Roman" w:hAnsi="Times New Roman" w:cs="Times New Roman"/>
          <w:bCs/>
          <w:sz w:val="24"/>
          <w:szCs w:val="24"/>
        </w:rPr>
        <w:t xml:space="preserve"> изложението</w:t>
      </w:r>
      <w:r w:rsidR="0091693E" w:rsidRPr="00A8005D">
        <w:rPr>
          <w:rFonts w:ascii="Times New Roman" w:hAnsi="Times New Roman" w:cs="Times New Roman"/>
          <w:bCs/>
          <w:sz w:val="24"/>
          <w:szCs w:val="24"/>
        </w:rPr>
        <w:t>)</w:t>
      </w:r>
      <w:r w:rsidR="00B4479C" w:rsidRPr="00A8005D">
        <w:rPr>
          <w:rFonts w:ascii="Times New Roman" w:hAnsi="Times New Roman" w:cs="Times New Roman"/>
          <w:bCs/>
          <w:sz w:val="24"/>
          <w:szCs w:val="24"/>
        </w:rPr>
        <w:t xml:space="preserve"> отговаря на възприетия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хронологично-тематич</w:t>
      </w:r>
      <w:r w:rsidR="00B4479C" w:rsidRPr="00A8005D">
        <w:rPr>
          <w:rFonts w:ascii="Times New Roman" w:hAnsi="Times New Roman" w:cs="Times New Roman"/>
          <w:bCs/>
          <w:sz w:val="24"/>
          <w:szCs w:val="24"/>
        </w:rPr>
        <w:t xml:space="preserve">ен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принцип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и е п</w:t>
      </w:r>
      <w:r w:rsidR="0091693E" w:rsidRPr="00A8005D">
        <w:rPr>
          <w:rFonts w:ascii="Times New Roman" w:hAnsi="Times New Roman" w:cs="Times New Roman"/>
          <w:bCs/>
          <w:sz w:val="24"/>
          <w:szCs w:val="24"/>
        </w:rPr>
        <w:t>озвол</w:t>
      </w:r>
      <w:r w:rsidRPr="00A8005D">
        <w:rPr>
          <w:rFonts w:ascii="Times New Roman" w:hAnsi="Times New Roman" w:cs="Times New Roman"/>
          <w:bCs/>
          <w:sz w:val="24"/>
          <w:szCs w:val="24"/>
        </w:rPr>
        <w:t>ило</w:t>
      </w:r>
      <w:r w:rsidR="0091693E" w:rsidRPr="00A8005D">
        <w:rPr>
          <w:rFonts w:ascii="Times New Roman" w:hAnsi="Times New Roman" w:cs="Times New Roman"/>
          <w:bCs/>
          <w:sz w:val="24"/>
          <w:szCs w:val="24"/>
        </w:rPr>
        <w:t xml:space="preserve"> на автора да представи фактоло</w:t>
      </w:r>
      <w:r w:rsidR="00D031F6" w:rsidRPr="00A8005D">
        <w:rPr>
          <w:rFonts w:ascii="Times New Roman" w:hAnsi="Times New Roman" w:cs="Times New Roman"/>
          <w:bCs/>
          <w:sz w:val="24"/>
          <w:szCs w:val="24"/>
        </w:rPr>
        <w:t>г</w:t>
      </w:r>
      <w:r w:rsidR="0091693E" w:rsidRPr="00A8005D">
        <w:rPr>
          <w:rFonts w:ascii="Times New Roman" w:hAnsi="Times New Roman" w:cs="Times New Roman"/>
          <w:bCs/>
          <w:sz w:val="24"/>
          <w:szCs w:val="24"/>
        </w:rPr>
        <w:t>ията и да аргументира своите тези. Воден от тази логика, той е оформил п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ървата глава “Народна Република България и Държавата Израел от двете страни на Желязната завеса (1948-1967 г.)”</w:t>
      </w:r>
      <w:r w:rsidR="0091693E" w:rsidRPr="00A8005D">
        <w:rPr>
          <w:rFonts w:ascii="Times New Roman" w:hAnsi="Times New Roman" w:cs="Times New Roman"/>
          <w:bCs/>
          <w:sz w:val="24"/>
          <w:szCs w:val="24"/>
        </w:rPr>
        <w:t xml:space="preserve">, която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обхваща периода до </w:t>
      </w:r>
      <w:r w:rsidR="00B4479C" w:rsidRPr="00A8005D">
        <w:rPr>
          <w:rFonts w:ascii="Times New Roman" w:hAnsi="Times New Roman" w:cs="Times New Roman"/>
          <w:bCs/>
          <w:sz w:val="24"/>
          <w:szCs w:val="24"/>
        </w:rPr>
        <w:t>т. нар.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 Шестдневна</w:t>
      </w:r>
      <w:r w:rsidR="00B4479C"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война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>,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 ста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>нала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 повод за скъсване на дипломатическите отношения между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двете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страни</w:t>
      </w:r>
      <w:r w:rsidRPr="00A8005D">
        <w:rPr>
          <w:rFonts w:ascii="Times New Roman" w:hAnsi="Times New Roman" w:cs="Times New Roman"/>
          <w:bCs/>
          <w:sz w:val="24"/>
          <w:szCs w:val="24"/>
        </w:rPr>
        <w:t>.</w:t>
      </w:r>
    </w:p>
    <w:p w14:paraId="3FFEC2CE" w14:textId="7E40B8A7" w:rsidR="002C2E02" w:rsidRPr="00A8005D" w:rsidRDefault="00B4479C" w:rsidP="003F4D45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В тази глава, въз основа на </w:t>
      </w:r>
      <w:r w:rsidR="000557DE" w:rsidRPr="00A8005D">
        <w:rPr>
          <w:rFonts w:ascii="Times New Roman" w:hAnsi="Times New Roman" w:cs="Times New Roman"/>
          <w:bCs/>
          <w:sz w:val="24"/>
          <w:szCs w:val="24"/>
        </w:rPr>
        <w:t xml:space="preserve">проучванията, е направен систематичен преглед на двустранните контакти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между България и Израел 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>през разглеждания период</w:t>
      </w:r>
      <w:r w:rsidR="003F4D45" w:rsidRPr="00A8005D">
        <w:rPr>
          <w:rFonts w:ascii="Times New Roman" w:hAnsi="Times New Roman" w:cs="Times New Roman"/>
          <w:bCs/>
          <w:sz w:val="24"/>
          <w:szCs w:val="24"/>
        </w:rPr>
        <w:t>.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F4D45" w:rsidRPr="00A8005D">
        <w:rPr>
          <w:rFonts w:ascii="Times New Roman" w:hAnsi="Times New Roman" w:cs="Times New Roman"/>
          <w:bCs/>
          <w:sz w:val="24"/>
          <w:szCs w:val="24"/>
        </w:rPr>
        <w:t>Н</w:t>
      </w:r>
      <w:r w:rsidR="000557DE" w:rsidRPr="00A8005D">
        <w:rPr>
          <w:rFonts w:ascii="Times New Roman" w:hAnsi="Times New Roman" w:cs="Times New Roman"/>
          <w:bCs/>
          <w:sz w:val="24"/>
          <w:szCs w:val="24"/>
        </w:rPr>
        <w:t xml:space="preserve">а първо място 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 xml:space="preserve">са добре представени </w:t>
      </w:r>
      <w:r w:rsidR="000557DE" w:rsidRPr="00A8005D">
        <w:rPr>
          <w:rFonts w:ascii="Times New Roman" w:hAnsi="Times New Roman" w:cs="Times New Roman"/>
          <w:bCs/>
          <w:sz w:val="24"/>
          <w:szCs w:val="24"/>
        </w:rPr>
        <w:t xml:space="preserve">официалните отношения и решаването на дипломатически </w:t>
      </w:r>
      <w:r w:rsidR="000557DE" w:rsidRPr="00A8005D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и политически въпроси и проблеми 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 xml:space="preserve">въз основа главно на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дейността на легаци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>ите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 в София и в Тел Авив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>. Тук</w:t>
      </w:r>
      <w:r w:rsidR="003F4D45" w:rsidRPr="00A8005D">
        <w:rPr>
          <w:rFonts w:ascii="Times New Roman" w:hAnsi="Times New Roman" w:cs="Times New Roman"/>
          <w:bCs/>
          <w:sz w:val="24"/>
          <w:szCs w:val="24"/>
        </w:rPr>
        <w:t>,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F4D45" w:rsidRPr="00A8005D">
        <w:rPr>
          <w:rFonts w:ascii="Times New Roman" w:hAnsi="Times New Roman" w:cs="Times New Roman"/>
          <w:bCs/>
          <w:sz w:val="24"/>
          <w:szCs w:val="24"/>
        </w:rPr>
        <w:t xml:space="preserve">например, 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 xml:space="preserve">е поставен </w:t>
      </w:r>
      <w:r w:rsidR="003F4D45" w:rsidRPr="00A8005D">
        <w:rPr>
          <w:rFonts w:ascii="Times New Roman" w:hAnsi="Times New Roman" w:cs="Times New Roman"/>
          <w:bCs/>
          <w:sz w:val="24"/>
          <w:szCs w:val="24"/>
        </w:rPr>
        <w:t xml:space="preserve">акцент 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 xml:space="preserve">върху отражението на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свалянето на израелския пътнически самолет край гр. Петрич през 1955 г.</w:t>
      </w:r>
      <w:r w:rsidR="003F4D45"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>Интересен е разказът, който П. Стоилов ни предлага, отнасящ се и до връзките меж</w:t>
      </w:r>
      <w:r w:rsidR="000557DE" w:rsidRPr="00A8005D">
        <w:rPr>
          <w:rFonts w:ascii="Times New Roman" w:hAnsi="Times New Roman" w:cs="Times New Roman"/>
          <w:bCs/>
          <w:sz w:val="24"/>
          <w:szCs w:val="24"/>
        </w:rPr>
        <w:t xml:space="preserve">ду двете страни в областта на икономиката и търговията, културата, спорта и туризма. 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>Наред с тях</w:t>
      </w:r>
      <w:r w:rsidR="003F4D45" w:rsidRPr="00A8005D">
        <w:rPr>
          <w:rFonts w:ascii="Times New Roman" w:hAnsi="Times New Roman" w:cs="Times New Roman"/>
          <w:bCs/>
          <w:sz w:val="24"/>
          <w:szCs w:val="24"/>
        </w:rPr>
        <w:t>,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 xml:space="preserve"> той ни предлага и ценни сведения за „конфронтацията“ между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българските и израелските служби за сигурност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>.</w:t>
      </w:r>
    </w:p>
    <w:p w14:paraId="2B843047" w14:textId="553C88DB" w:rsidR="002C2E02" w:rsidRPr="00A8005D" w:rsidRDefault="000557DE" w:rsidP="00C60FA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По подобна схема, но не 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>напълно, са предс</w:t>
      </w:r>
      <w:r w:rsidRPr="00A8005D">
        <w:rPr>
          <w:rFonts w:ascii="Times New Roman" w:hAnsi="Times New Roman" w:cs="Times New Roman"/>
          <w:bCs/>
          <w:sz w:val="24"/>
          <w:szCs w:val="24"/>
        </w:rPr>
        <w:t>тавени двустранните връзки във втората глава от труда, отн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 xml:space="preserve">асяща се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до периода 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 w:rsidRPr="00A8005D">
        <w:rPr>
          <w:rFonts w:ascii="Times New Roman" w:hAnsi="Times New Roman" w:cs="Times New Roman"/>
          <w:bCs/>
          <w:sz w:val="24"/>
          <w:szCs w:val="24"/>
        </w:rPr>
        <w:t>прекъсване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>то</w:t>
      </w:r>
      <w:r w:rsidR="003F4D45" w:rsidRPr="00A8005D">
        <w:rPr>
          <w:rFonts w:ascii="Times New Roman" w:hAnsi="Times New Roman" w:cs="Times New Roman"/>
          <w:bCs/>
          <w:sz w:val="24"/>
          <w:szCs w:val="24"/>
        </w:rPr>
        <w:t xml:space="preserve"> на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 xml:space="preserve">двустранните </w:t>
      </w:r>
      <w:r w:rsidRPr="00A8005D">
        <w:rPr>
          <w:rFonts w:ascii="Times New Roman" w:hAnsi="Times New Roman" w:cs="Times New Roman"/>
          <w:bCs/>
          <w:sz w:val="24"/>
          <w:szCs w:val="24"/>
        </w:rPr>
        <w:t>дипломатически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отношения 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>до тяхното възстановяване през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1990 г.</w:t>
      </w:r>
      <w:r w:rsidR="00B37181"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453BA" w:rsidRPr="00A8005D">
        <w:rPr>
          <w:rFonts w:ascii="Times New Roman" w:hAnsi="Times New Roman" w:cs="Times New Roman"/>
          <w:bCs/>
          <w:sz w:val="24"/>
          <w:szCs w:val="24"/>
        </w:rPr>
        <w:t>Тук, благодарение на работата си с богата изворова база, дисер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>тантът ни представя убедител</w:t>
      </w:r>
      <w:r w:rsidR="00B453BA" w:rsidRPr="00A8005D">
        <w:rPr>
          <w:rFonts w:ascii="Times New Roman" w:hAnsi="Times New Roman" w:cs="Times New Roman"/>
          <w:bCs/>
          <w:sz w:val="24"/>
          <w:szCs w:val="24"/>
        </w:rPr>
        <w:t xml:space="preserve">на картина на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неофициалните контакти между България и Израел </w:t>
      </w:r>
      <w:r w:rsidR="00B453BA" w:rsidRPr="00A8005D">
        <w:rPr>
          <w:rFonts w:ascii="Times New Roman" w:hAnsi="Times New Roman" w:cs="Times New Roman"/>
          <w:bCs/>
          <w:sz w:val="24"/>
          <w:szCs w:val="24"/>
        </w:rPr>
        <w:t>през посочения хронологичен отрязък.</w:t>
      </w:r>
    </w:p>
    <w:p w14:paraId="093CECA9" w14:textId="05CCB790" w:rsidR="002C2E02" w:rsidRPr="00A8005D" w:rsidRDefault="00B453BA" w:rsidP="00C60FA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 xml:space="preserve">Тук, според мен, П. Стоилов много 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>удачно е представил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историческия конте</w:t>
      </w:r>
      <w:r w:rsidR="003F4D45" w:rsidRPr="00A8005D">
        <w:rPr>
          <w:rFonts w:ascii="Times New Roman" w:hAnsi="Times New Roman" w:cs="Times New Roman"/>
          <w:bCs/>
          <w:sz w:val="24"/>
          <w:szCs w:val="24"/>
        </w:rPr>
        <w:t>к</w:t>
      </w:r>
      <w:r w:rsidRPr="00A8005D">
        <w:rPr>
          <w:rFonts w:ascii="Times New Roman" w:hAnsi="Times New Roman" w:cs="Times New Roman"/>
          <w:bCs/>
          <w:sz w:val="24"/>
          <w:szCs w:val="24"/>
        </w:rPr>
        <w:t>ст</w:t>
      </w:r>
      <w:r w:rsidR="003F4D45" w:rsidRPr="00A8005D">
        <w:rPr>
          <w:rFonts w:ascii="Times New Roman" w:hAnsi="Times New Roman" w:cs="Times New Roman"/>
          <w:bCs/>
          <w:sz w:val="24"/>
          <w:szCs w:val="24"/>
        </w:rPr>
        <w:t>,</w:t>
      </w:r>
      <w:r w:rsidR="004248C0"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F4D45" w:rsidRPr="00A8005D">
        <w:rPr>
          <w:rFonts w:ascii="Times New Roman" w:hAnsi="Times New Roman" w:cs="Times New Roman"/>
          <w:bCs/>
          <w:sz w:val="24"/>
          <w:szCs w:val="24"/>
        </w:rPr>
        <w:t>а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по-специално политиката на България в Близкия изток и отношенията </w:t>
      </w:r>
      <w:r w:rsidR="003F4D45" w:rsidRPr="00A8005D">
        <w:rPr>
          <w:rFonts w:ascii="Times New Roman" w:hAnsi="Times New Roman" w:cs="Times New Roman"/>
          <w:bCs/>
          <w:sz w:val="24"/>
          <w:szCs w:val="24"/>
        </w:rPr>
        <w:t>ѝ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с арабските държави от този регион. Това му е позволило </w:t>
      </w:r>
      <w:r w:rsidR="00482BA0" w:rsidRPr="00A8005D">
        <w:rPr>
          <w:rFonts w:ascii="Times New Roman" w:hAnsi="Times New Roman" w:cs="Times New Roman"/>
          <w:bCs/>
          <w:sz w:val="24"/>
          <w:szCs w:val="24"/>
        </w:rPr>
        <w:t xml:space="preserve">убедително </w:t>
      </w:r>
      <w:r w:rsidR="00DA5E20" w:rsidRPr="00A8005D">
        <w:rPr>
          <w:rFonts w:ascii="Times New Roman" w:hAnsi="Times New Roman" w:cs="Times New Roman"/>
          <w:bCs/>
          <w:sz w:val="24"/>
          <w:szCs w:val="24"/>
        </w:rPr>
        <w:t>да аргументира вси</w:t>
      </w:r>
      <w:r w:rsidRPr="00A8005D">
        <w:rPr>
          <w:rFonts w:ascii="Times New Roman" w:hAnsi="Times New Roman" w:cs="Times New Roman"/>
          <w:bCs/>
          <w:sz w:val="24"/>
          <w:szCs w:val="24"/>
        </w:rPr>
        <w:t>чки фактори, влия</w:t>
      </w:r>
      <w:r w:rsidR="00DA5E20" w:rsidRPr="00A8005D">
        <w:rPr>
          <w:rFonts w:ascii="Times New Roman" w:hAnsi="Times New Roman" w:cs="Times New Roman"/>
          <w:bCs/>
          <w:sz w:val="24"/>
          <w:szCs w:val="24"/>
        </w:rPr>
        <w:t xml:space="preserve">ещи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върху политиката на София </w:t>
      </w:r>
      <w:r w:rsidR="00DA5E20" w:rsidRPr="00A8005D">
        <w:rPr>
          <w:rFonts w:ascii="Times New Roman" w:hAnsi="Times New Roman" w:cs="Times New Roman"/>
          <w:bCs/>
          <w:sz w:val="24"/>
          <w:szCs w:val="24"/>
        </w:rPr>
        <w:t>п</w:t>
      </w:r>
      <w:r w:rsidRPr="00A8005D">
        <w:rPr>
          <w:rFonts w:ascii="Times New Roman" w:hAnsi="Times New Roman" w:cs="Times New Roman"/>
          <w:bCs/>
          <w:sz w:val="24"/>
          <w:szCs w:val="24"/>
        </w:rPr>
        <w:t>о от</w:t>
      </w:r>
      <w:r w:rsidR="00DA5E20" w:rsidRPr="00A8005D">
        <w:rPr>
          <w:rFonts w:ascii="Times New Roman" w:hAnsi="Times New Roman" w:cs="Times New Roman"/>
          <w:bCs/>
          <w:sz w:val="24"/>
          <w:szCs w:val="24"/>
        </w:rPr>
        <w:t>но</w:t>
      </w:r>
      <w:r w:rsidRPr="00A8005D">
        <w:rPr>
          <w:rFonts w:ascii="Times New Roman" w:hAnsi="Times New Roman" w:cs="Times New Roman"/>
          <w:bCs/>
          <w:sz w:val="24"/>
          <w:szCs w:val="24"/>
        </w:rPr>
        <w:t>шение на Израел.</w:t>
      </w:r>
      <w:r w:rsidR="00DA5E20" w:rsidRPr="00A8005D">
        <w:rPr>
          <w:rFonts w:ascii="Times New Roman" w:hAnsi="Times New Roman" w:cs="Times New Roman"/>
          <w:bCs/>
          <w:sz w:val="24"/>
          <w:szCs w:val="24"/>
        </w:rPr>
        <w:t xml:space="preserve"> Освен това той документирано ни представя и анализира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ограниченото развитие на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търговско-икономическите отношения между двете страни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през 70-те и 80-те години на ХХ в.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Богата информация</w:t>
      </w:r>
      <w:r w:rsidR="00DA5E20" w:rsidRPr="00A8005D">
        <w:rPr>
          <w:rFonts w:ascii="Times New Roman" w:hAnsi="Times New Roman" w:cs="Times New Roman"/>
          <w:bCs/>
          <w:sz w:val="24"/>
          <w:szCs w:val="24"/>
        </w:rPr>
        <w:t xml:space="preserve"> в труда е дадена и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относно </w:t>
      </w:r>
      <w:r w:rsidR="00283FE1" w:rsidRPr="00A8005D">
        <w:rPr>
          <w:rFonts w:ascii="Times New Roman" w:hAnsi="Times New Roman" w:cs="Times New Roman"/>
          <w:bCs/>
          <w:sz w:val="24"/>
          <w:szCs w:val="24"/>
        </w:rPr>
        <w:t xml:space="preserve">връзките между двете страни в сферата на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култур</w:t>
      </w:r>
      <w:r w:rsidR="00283FE1" w:rsidRPr="00A8005D">
        <w:rPr>
          <w:rFonts w:ascii="Times New Roman" w:hAnsi="Times New Roman" w:cs="Times New Roman"/>
          <w:bCs/>
          <w:sz w:val="24"/>
          <w:szCs w:val="24"/>
        </w:rPr>
        <w:t>ата, науката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, спорт</w:t>
      </w:r>
      <w:r w:rsidR="00283FE1" w:rsidRPr="00A8005D">
        <w:rPr>
          <w:rFonts w:ascii="Times New Roman" w:hAnsi="Times New Roman" w:cs="Times New Roman"/>
          <w:bCs/>
          <w:sz w:val="24"/>
          <w:szCs w:val="24"/>
        </w:rPr>
        <w:t>а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 и тури</w:t>
      </w:r>
      <w:r w:rsidR="00283FE1" w:rsidRPr="00A8005D">
        <w:rPr>
          <w:rFonts w:ascii="Times New Roman" w:hAnsi="Times New Roman" w:cs="Times New Roman"/>
          <w:bCs/>
          <w:sz w:val="24"/>
          <w:szCs w:val="24"/>
        </w:rPr>
        <w:t>зма</w:t>
      </w:r>
      <w:r w:rsidR="00DA5E20" w:rsidRPr="00A8005D">
        <w:rPr>
          <w:rFonts w:ascii="Times New Roman" w:hAnsi="Times New Roman" w:cs="Times New Roman"/>
          <w:bCs/>
          <w:sz w:val="24"/>
          <w:szCs w:val="24"/>
        </w:rPr>
        <w:t xml:space="preserve">, както </w:t>
      </w:r>
      <w:r w:rsidR="00283FE1" w:rsidRPr="00A8005D">
        <w:rPr>
          <w:rFonts w:ascii="Times New Roman" w:hAnsi="Times New Roman" w:cs="Times New Roman"/>
          <w:bCs/>
          <w:sz w:val="24"/>
          <w:szCs w:val="24"/>
        </w:rPr>
        <w:t>и формите и интензивност</w:t>
      </w:r>
      <w:r w:rsidR="00DA5E20" w:rsidRPr="00A8005D">
        <w:rPr>
          <w:rFonts w:ascii="Times New Roman" w:hAnsi="Times New Roman" w:cs="Times New Roman"/>
          <w:bCs/>
          <w:sz w:val="24"/>
          <w:szCs w:val="24"/>
        </w:rPr>
        <w:t>та</w:t>
      </w:r>
      <w:r w:rsidR="00283FE1" w:rsidRPr="00A8005D">
        <w:rPr>
          <w:rFonts w:ascii="Times New Roman" w:hAnsi="Times New Roman" w:cs="Times New Roman"/>
          <w:bCs/>
          <w:sz w:val="24"/>
          <w:szCs w:val="24"/>
        </w:rPr>
        <w:t xml:space="preserve"> на този обмен в утежнените условия.</w:t>
      </w:r>
    </w:p>
    <w:p w14:paraId="014FD335" w14:textId="09682473" w:rsidR="002C2E02" w:rsidRPr="00A8005D" w:rsidRDefault="00DA5E20" w:rsidP="00C60FA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ab/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В заключението </w:t>
      </w:r>
      <w:r w:rsidR="00283FE1" w:rsidRPr="00A8005D">
        <w:rPr>
          <w:rFonts w:ascii="Times New Roman" w:hAnsi="Times New Roman" w:cs="Times New Roman"/>
          <w:bCs/>
          <w:sz w:val="24"/>
          <w:szCs w:val="24"/>
        </w:rPr>
        <w:t>дисертан</w:t>
      </w:r>
      <w:r w:rsidR="003F4D45" w:rsidRPr="00A8005D">
        <w:rPr>
          <w:rFonts w:ascii="Times New Roman" w:hAnsi="Times New Roman" w:cs="Times New Roman"/>
          <w:bCs/>
          <w:sz w:val="24"/>
          <w:szCs w:val="24"/>
        </w:rPr>
        <w:t>т</w:t>
      </w:r>
      <w:r w:rsidR="00283FE1" w:rsidRPr="00A8005D">
        <w:rPr>
          <w:rFonts w:ascii="Times New Roman" w:hAnsi="Times New Roman" w:cs="Times New Roman"/>
          <w:bCs/>
          <w:sz w:val="24"/>
          <w:szCs w:val="24"/>
        </w:rPr>
        <w:t xml:space="preserve">ът е направил опит </w:t>
      </w:r>
      <w:r w:rsidR="00977461" w:rsidRPr="00A8005D">
        <w:rPr>
          <w:rFonts w:ascii="Times New Roman" w:hAnsi="Times New Roman" w:cs="Times New Roman"/>
          <w:bCs/>
          <w:sz w:val="24"/>
          <w:szCs w:val="24"/>
        </w:rPr>
        <w:t>д</w:t>
      </w:r>
      <w:r w:rsidR="00283FE1" w:rsidRPr="00A8005D">
        <w:rPr>
          <w:rFonts w:ascii="Times New Roman" w:hAnsi="Times New Roman" w:cs="Times New Roman"/>
          <w:bCs/>
          <w:sz w:val="24"/>
          <w:szCs w:val="24"/>
        </w:rPr>
        <w:t xml:space="preserve">а изложи 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>основни</w:t>
      </w:r>
      <w:r w:rsidR="00283FE1" w:rsidRPr="00A8005D">
        <w:rPr>
          <w:rFonts w:ascii="Times New Roman" w:hAnsi="Times New Roman" w:cs="Times New Roman"/>
          <w:bCs/>
          <w:sz w:val="24"/>
          <w:szCs w:val="24"/>
        </w:rPr>
        <w:t>те</w:t>
      </w:r>
      <w:r w:rsidR="002C2E02" w:rsidRPr="00A8005D">
        <w:rPr>
          <w:rFonts w:ascii="Times New Roman" w:hAnsi="Times New Roman" w:cs="Times New Roman"/>
          <w:bCs/>
          <w:sz w:val="24"/>
          <w:szCs w:val="24"/>
        </w:rPr>
        <w:t xml:space="preserve"> изводи от изследването</w:t>
      </w:r>
      <w:r w:rsidR="00283FE1" w:rsidRPr="00A8005D">
        <w:rPr>
          <w:rFonts w:ascii="Times New Roman" w:hAnsi="Times New Roman" w:cs="Times New Roman"/>
          <w:bCs/>
          <w:sz w:val="24"/>
          <w:szCs w:val="24"/>
        </w:rPr>
        <w:t xml:space="preserve"> си. В голяма степен т</w:t>
      </w:r>
      <w:r w:rsidR="00977461" w:rsidRPr="00A8005D">
        <w:rPr>
          <w:rFonts w:ascii="Times New Roman" w:hAnsi="Times New Roman" w:cs="Times New Roman"/>
          <w:bCs/>
          <w:sz w:val="24"/>
          <w:szCs w:val="24"/>
        </w:rPr>
        <w:t>е</w:t>
      </w:r>
      <w:r w:rsidR="00283FE1" w:rsidRPr="00A8005D">
        <w:rPr>
          <w:rFonts w:ascii="Times New Roman" w:hAnsi="Times New Roman" w:cs="Times New Roman"/>
          <w:bCs/>
          <w:sz w:val="24"/>
          <w:szCs w:val="24"/>
        </w:rPr>
        <w:t>зи му усилия са успешни. При евентуално публикуване на този ценен и интересен труд, което горещо препоръчвам, той би могъл малко по</w:t>
      </w:r>
      <w:r w:rsidRPr="00A8005D">
        <w:rPr>
          <w:rFonts w:ascii="Times New Roman" w:hAnsi="Times New Roman" w:cs="Times New Roman"/>
          <w:bCs/>
          <w:sz w:val="24"/>
          <w:szCs w:val="24"/>
        </w:rPr>
        <w:t>-</w:t>
      </w:r>
      <w:r w:rsidR="00283FE1" w:rsidRPr="00A8005D">
        <w:rPr>
          <w:rFonts w:ascii="Times New Roman" w:hAnsi="Times New Roman" w:cs="Times New Roman"/>
          <w:bCs/>
          <w:sz w:val="24"/>
          <w:szCs w:val="24"/>
        </w:rPr>
        <w:t xml:space="preserve">целенасочено и обобщено да представи изводите си, като изчисти тази част </w:t>
      </w:r>
      <w:r w:rsidR="00977461" w:rsidRPr="00A8005D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работата си </w:t>
      </w:r>
      <w:r w:rsidR="00283FE1" w:rsidRPr="00A8005D">
        <w:rPr>
          <w:rFonts w:ascii="Times New Roman" w:hAnsi="Times New Roman" w:cs="Times New Roman"/>
          <w:bCs/>
          <w:sz w:val="24"/>
          <w:szCs w:val="24"/>
        </w:rPr>
        <w:t>от разказвателния елемент.</w:t>
      </w:r>
    </w:p>
    <w:p w14:paraId="6E665A7D" w14:textId="7B4AF936" w:rsidR="00552914" w:rsidRPr="00A8005D" w:rsidRDefault="00552914" w:rsidP="00C60FA4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>В автореферата са отразени основните положения в представения за рецензиране дисертационен труд. Приемам и посочените от автора „научни приноси на дисертационния труд“.</w:t>
      </w:r>
    </w:p>
    <w:p w14:paraId="67AA5D21" w14:textId="55B35814" w:rsidR="00552914" w:rsidRPr="00A8005D" w:rsidRDefault="00DA5E20" w:rsidP="0097746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05D">
        <w:rPr>
          <w:rFonts w:ascii="Times New Roman" w:hAnsi="Times New Roman" w:cs="Times New Roman"/>
          <w:bCs/>
          <w:sz w:val="24"/>
          <w:szCs w:val="24"/>
        </w:rPr>
        <w:t>Нямам съществени</w:t>
      </w:r>
      <w:r w:rsidR="00977461" w:rsidRPr="00A8005D">
        <w:rPr>
          <w:rFonts w:ascii="Times New Roman" w:hAnsi="Times New Roman" w:cs="Times New Roman"/>
          <w:bCs/>
          <w:sz w:val="24"/>
          <w:szCs w:val="24"/>
        </w:rPr>
        <w:t xml:space="preserve"> забележки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 по текста на </w:t>
      </w:r>
      <w:r w:rsidR="00552914" w:rsidRPr="00A8005D">
        <w:rPr>
          <w:rFonts w:ascii="Times New Roman" w:hAnsi="Times New Roman" w:cs="Times New Roman"/>
          <w:bCs/>
          <w:sz w:val="24"/>
          <w:szCs w:val="24"/>
        </w:rPr>
        <w:t>дисертаци</w:t>
      </w:r>
      <w:r w:rsidRPr="00A8005D">
        <w:rPr>
          <w:rFonts w:ascii="Times New Roman" w:hAnsi="Times New Roman" w:cs="Times New Roman"/>
          <w:bCs/>
          <w:sz w:val="24"/>
          <w:szCs w:val="24"/>
        </w:rPr>
        <w:t>ята</w:t>
      </w:r>
      <w:r w:rsidR="00552914" w:rsidRPr="00A8005D">
        <w:rPr>
          <w:rFonts w:ascii="Times New Roman" w:hAnsi="Times New Roman" w:cs="Times New Roman"/>
          <w:bCs/>
          <w:sz w:val="24"/>
          <w:szCs w:val="24"/>
        </w:rPr>
        <w:t xml:space="preserve"> и смятам, че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тя </w:t>
      </w:r>
      <w:r w:rsidR="00552914" w:rsidRPr="00A8005D">
        <w:rPr>
          <w:rFonts w:ascii="Times New Roman" w:hAnsi="Times New Roman" w:cs="Times New Roman"/>
          <w:bCs/>
          <w:sz w:val="24"/>
          <w:szCs w:val="24"/>
        </w:rPr>
        <w:t>трябва да бъде оценен</w:t>
      </w:r>
      <w:r w:rsidRPr="00A8005D">
        <w:rPr>
          <w:rFonts w:ascii="Times New Roman" w:hAnsi="Times New Roman" w:cs="Times New Roman"/>
          <w:bCs/>
          <w:sz w:val="24"/>
          <w:szCs w:val="24"/>
        </w:rPr>
        <w:t>а</w:t>
      </w:r>
      <w:r w:rsidR="00552914" w:rsidRPr="00A800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напълно </w:t>
      </w:r>
      <w:r w:rsidR="00552914" w:rsidRPr="00A8005D">
        <w:rPr>
          <w:rFonts w:ascii="Times New Roman" w:hAnsi="Times New Roman" w:cs="Times New Roman"/>
          <w:bCs/>
          <w:sz w:val="24"/>
          <w:szCs w:val="24"/>
        </w:rPr>
        <w:t xml:space="preserve">положително. Ето защо си позволявам да призова уважаемите колеги от Научното жури да гласуват „за”, както ще направя аз, и на Петър </w:t>
      </w:r>
      <w:r w:rsidRPr="00A8005D">
        <w:rPr>
          <w:rFonts w:ascii="Times New Roman" w:hAnsi="Times New Roman" w:cs="Times New Roman"/>
          <w:bCs/>
          <w:sz w:val="24"/>
          <w:szCs w:val="24"/>
        </w:rPr>
        <w:t xml:space="preserve">Георгиев </w:t>
      </w:r>
      <w:r w:rsidR="00552914" w:rsidRPr="00A8005D">
        <w:rPr>
          <w:rFonts w:ascii="Times New Roman" w:hAnsi="Times New Roman" w:cs="Times New Roman"/>
          <w:bCs/>
          <w:sz w:val="24"/>
          <w:szCs w:val="24"/>
        </w:rPr>
        <w:t xml:space="preserve">Стоилов да бъде присъдена образователната и научна степен „доктор“ в Област на </w:t>
      </w:r>
      <w:r w:rsidR="00552914" w:rsidRPr="00A8005D">
        <w:rPr>
          <w:rFonts w:ascii="Times New Roman" w:hAnsi="Times New Roman" w:cs="Times New Roman"/>
          <w:bCs/>
          <w:sz w:val="24"/>
          <w:szCs w:val="24"/>
        </w:rPr>
        <w:lastRenderedPageBreak/>
        <w:t>висше образование 2. Хуманитарни науки, по професионално направление 2.2. История и археология.</w:t>
      </w:r>
    </w:p>
    <w:p w14:paraId="0DC399C7" w14:textId="77777777" w:rsidR="00552914" w:rsidRPr="00A8005D" w:rsidRDefault="00552914" w:rsidP="005529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3EF1227" w14:textId="77777777" w:rsidR="00283FE1" w:rsidRPr="00A8005D" w:rsidRDefault="00552914" w:rsidP="005529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005D">
        <w:rPr>
          <w:rFonts w:ascii="Times New Roman" w:hAnsi="Times New Roman" w:cs="Times New Roman"/>
          <w:sz w:val="24"/>
          <w:szCs w:val="24"/>
        </w:rPr>
        <w:t xml:space="preserve">София, 28. 03. 2025 г.       </w:t>
      </w:r>
      <w:r w:rsidR="00DA5E20" w:rsidRPr="00A8005D">
        <w:rPr>
          <w:rFonts w:ascii="Times New Roman" w:hAnsi="Times New Roman" w:cs="Times New Roman"/>
          <w:sz w:val="24"/>
          <w:szCs w:val="24"/>
        </w:rPr>
        <w:t xml:space="preserve">     </w:t>
      </w:r>
      <w:r w:rsidRPr="00A8005D">
        <w:rPr>
          <w:rFonts w:ascii="Times New Roman" w:hAnsi="Times New Roman" w:cs="Times New Roman"/>
          <w:sz w:val="24"/>
          <w:szCs w:val="24"/>
        </w:rPr>
        <w:t>...............................................................</w:t>
      </w:r>
    </w:p>
    <w:p w14:paraId="2598381D" w14:textId="77777777" w:rsidR="00283FE1" w:rsidRPr="00A8005D" w:rsidRDefault="00DA5E20" w:rsidP="002C2E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005D">
        <w:rPr>
          <w:rFonts w:ascii="Times New Roman" w:hAnsi="Times New Roman" w:cs="Times New Roman"/>
          <w:sz w:val="24"/>
          <w:szCs w:val="24"/>
        </w:rPr>
        <w:tab/>
      </w:r>
      <w:r w:rsidRPr="00A8005D">
        <w:rPr>
          <w:rFonts w:ascii="Times New Roman" w:hAnsi="Times New Roman" w:cs="Times New Roman"/>
          <w:sz w:val="24"/>
          <w:szCs w:val="24"/>
        </w:rPr>
        <w:tab/>
      </w:r>
      <w:r w:rsidRPr="00A8005D">
        <w:rPr>
          <w:rFonts w:ascii="Times New Roman" w:hAnsi="Times New Roman" w:cs="Times New Roman"/>
          <w:sz w:val="24"/>
          <w:szCs w:val="24"/>
        </w:rPr>
        <w:tab/>
      </w:r>
      <w:r w:rsidRPr="00A8005D">
        <w:rPr>
          <w:rFonts w:ascii="Times New Roman" w:hAnsi="Times New Roman" w:cs="Times New Roman"/>
          <w:sz w:val="24"/>
          <w:szCs w:val="24"/>
        </w:rPr>
        <w:tab/>
      </w:r>
      <w:r w:rsidRPr="00A8005D">
        <w:rPr>
          <w:rFonts w:ascii="Times New Roman" w:hAnsi="Times New Roman" w:cs="Times New Roman"/>
          <w:sz w:val="24"/>
          <w:szCs w:val="24"/>
        </w:rPr>
        <w:tab/>
        <w:t xml:space="preserve">/ от </w:t>
      </w:r>
      <w:r w:rsidRPr="00A8005D">
        <w:rPr>
          <w:rFonts w:ascii="Times New Roman" w:eastAsia="Times New Roman" w:hAnsi="Times New Roman" w:cs="Times New Roman"/>
          <w:sz w:val="24"/>
          <w:szCs w:val="24"/>
        </w:rPr>
        <w:t>чл.-кор. проф. дин Ал.  Костов/</w:t>
      </w:r>
    </w:p>
    <w:sectPr w:rsidR="00283FE1" w:rsidRPr="00A8005D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EA45A5" w14:textId="77777777" w:rsidR="00B537A4" w:rsidRDefault="00B537A4" w:rsidP="002C2E02">
      <w:pPr>
        <w:spacing w:after="0" w:line="240" w:lineRule="auto"/>
      </w:pPr>
      <w:r>
        <w:separator/>
      </w:r>
    </w:p>
  </w:endnote>
  <w:endnote w:type="continuationSeparator" w:id="0">
    <w:p w14:paraId="60548596" w14:textId="77777777" w:rsidR="00B537A4" w:rsidRDefault="00B537A4" w:rsidP="002C2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95339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CE9935" w14:textId="77777777" w:rsidR="002C2E02" w:rsidRDefault="002C2E0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005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DD86B08" w14:textId="77777777" w:rsidR="002C2E02" w:rsidRDefault="002C2E0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F37748" w14:textId="77777777" w:rsidR="00B537A4" w:rsidRDefault="00B537A4" w:rsidP="002C2E02">
      <w:pPr>
        <w:spacing w:after="0" w:line="240" w:lineRule="auto"/>
      </w:pPr>
      <w:r>
        <w:separator/>
      </w:r>
    </w:p>
  </w:footnote>
  <w:footnote w:type="continuationSeparator" w:id="0">
    <w:p w14:paraId="539D1E37" w14:textId="77777777" w:rsidR="00B537A4" w:rsidRDefault="00B537A4" w:rsidP="002C2E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9F7"/>
    <w:rsid w:val="000557DE"/>
    <w:rsid w:val="00077CC5"/>
    <w:rsid w:val="001561D8"/>
    <w:rsid w:val="002126B6"/>
    <w:rsid w:val="00283FE1"/>
    <w:rsid w:val="002C2E02"/>
    <w:rsid w:val="002D7783"/>
    <w:rsid w:val="003221FB"/>
    <w:rsid w:val="003F4D45"/>
    <w:rsid w:val="004248C0"/>
    <w:rsid w:val="004354CA"/>
    <w:rsid w:val="00435B6D"/>
    <w:rsid w:val="00482BA0"/>
    <w:rsid w:val="004C3888"/>
    <w:rsid w:val="005349C4"/>
    <w:rsid w:val="00552914"/>
    <w:rsid w:val="005C29F7"/>
    <w:rsid w:val="006D7FD5"/>
    <w:rsid w:val="007812B0"/>
    <w:rsid w:val="008B2431"/>
    <w:rsid w:val="0091693E"/>
    <w:rsid w:val="00921DA1"/>
    <w:rsid w:val="00972934"/>
    <w:rsid w:val="00977461"/>
    <w:rsid w:val="009A1119"/>
    <w:rsid w:val="009D204C"/>
    <w:rsid w:val="00A1339F"/>
    <w:rsid w:val="00A550E8"/>
    <w:rsid w:val="00A8005D"/>
    <w:rsid w:val="00B37181"/>
    <w:rsid w:val="00B4479C"/>
    <w:rsid w:val="00B453BA"/>
    <w:rsid w:val="00B537A4"/>
    <w:rsid w:val="00BC14AC"/>
    <w:rsid w:val="00C60FA4"/>
    <w:rsid w:val="00CF09B4"/>
    <w:rsid w:val="00D031F6"/>
    <w:rsid w:val="00D86082"/>
    <w:rsid w:val="00DA5E20"/>
    <w:rsid w:val="00DC64AD"/>
    <w:rsid w:val="00F92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F55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2E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E02"/>
  </w:style>
  <w:style w:type="paragraph" w:styleId="Footer">
    <w:name w:val="footer"/>
    <w:basedOn w:val="Normal"/>
    <w:link w:val="FooterChar"/>
    <w:uiPriority w:val="99"/>
    <w:unhideWhenUsed/>
    <w:rsid w:val="002C2E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E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2E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E02"/>
  </w:style>
  <w:style w:type="paragraph" w:styleId="Footer">
    <w:name w:val="footer"/>
    <w:basedOn w:val="Normal"/>
    <w:link w:val="FooterChar"/>
    <w:uiPriority w:val="99"/>
    <w:unhideWhenUsed/>
    <w:rsid w:val="002C2E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E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1058</Words>
  <Characters>6037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PC</dc:creator>
  <cp:lastModifiedBy>My PC</cp:lastModifiedBy>
  <cp:revision>3</cp:revision>
  <dcterms:created xsi:type="dcterms:W3CDTF">2025-03-31T10:37:00Z</dcterms:created>
  <dcterms:modified xsi:type="dcterms:W3CDTF">2025-03-31T10:38:00Z</dcterms:modified>
</cp:coreProperties>
</file>